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E189" w14:textId="71176942" w:rsidR="00E95397" w:rsidRPr="00093A97" w:rsidRDefault="00E95397" w:rsidP="00E95397">
      <w:pPr>
        <w:rPr>
          <w:rFonts w:cs="Arial"/>
          <w:b/>
          <w:bCs/>
          <w:sz w:val="22"/>
        </w:rPr>
      </w:pPr>
      <w:r w:rsidRPr="00093A97">
        <w:rPr>
          <w:rFonts w:cs="Arial"/>
          <w:b/>
          <w:bCs/>
          <w:sz w:val="22"/>
        </w:rPr>
        <w:t>17. Änderung des Bebauungsplanes „Vor dem Bauholz“ für einen Teilbereich</w:t>
      </w:r>
      <w:r w:rsidR="00FD4E94">
        <w:rPr>
          <w:rFonts w:cs="Arial"/>
          <w:b/>
          <w:bCs/>
          <w:sz w:val="22"/>
        </w:rPr>
        <w:t xml:space="preserve"> der</w:t>
      </w:r>
    </w:p>
    <w:p w14:paraId="0C2E2761" w14:textId="77777777" w:rsidR="00E95397" w:rsidRPr="00093A97" w:rsidRDefault="00E95397" w:rsidP="00E95397">
      <w:pPr>
        <w:pStyle w:val="Textkrper"/>
        <w:jc w:val="both"/>
        <w:rPr>
          <w:rFonts w:cs="Arial"/>
          <w:sz w:val="22"/>
          <w:szCs w:val="22"/>
        </w:rPr>
      </w:pPr>
      <w:r w:rsidRPr="00093A97">
        <w:rPr>
          <w:rFonts w:cs="Arial"/>
          <w:bCs/>
          <w:sz w:val="22"/>
        </w:rPr>
        <w:t xml:space="preserve">Gemeinde Poppenhausen, Gemeindeteil </w:t>
      </w:r>
      <w:proofErr w:type="spellStart"/>
      <w:r w:rsidRPr="00093A97">
        <w:rPr>
          <w:rFonts w:cs="Arial"/>
          <w:bCs/>
          <w:sz w:val="22"/>
        </w:rPr>
        <w:t>Kützbe</w:t>
      </w:r>
      <w:r w:rsidRPr="00093A97">
        <w:rPr>
          <w:rFonts w:cs="Arial"/>
          <w:bCs/>
          <w:sz w:val="22"/>
          <w:szCs w:val="22"/>
        </w:rPr>
        <w:t>rg</w:t>
      </w:r>
      <w:proofErr w:type="spellEnd"/>
      <w:r w:rsidRPr="00093A97">
        <w:rPr>
          <w:rFonts w:cs="Arial"/>
          <w:sz w:val="22"/>
          <w:szCs w:val="22"/>
        </w:rPr>
        <w:t>, mit Berichtigung des Flächennutzungsplanes der Gemeinde Poppenhausen</w:t>
      </w:r>
    </w:p>
    <w:p w14:paraId="61A96936" w14:textId="77777777" w:rsidR="00E95397" w:rsidRPr="00093A97" w:rsidRDefault="00E95397" w:rsidP="00E95397">
      <w:pPr>
        <w:pStyle w:val="Textkrper"/>
        <w:jc w:val="both"/>
        <w:rPr>
          <w:rFonts w:cs="Arial"/>
          <w:sz w:val="22"/>
          <w:szCs w:val="22"/>
        </w:rPr>
      </w:pPr>
      <w:r w:rsidRPr="00093A97">
        <w:rPr>
          <w:rFonts w:cs="Arial"/>
          <w:sz w:val="22"/>
          <w:szCs w:val="22"/>
        </w:rPr>
        <w:t>- beschleunigtes Verfahren gemäß § 13a BauGB</w:t>
      </w:r>
    </w:p>
    <w:p w14:paraId="4FC63F6F" w14:textId="2C32769E" w:rsidR="0059540F" w:rsidRPr="00BE2A86" w:rsidRDefault="0059540F" w:rsidP="000601EF"/>
    <w:p w14:paraId="61C3A77E" w14:textId="48B3E7B2" w:rsidR="00202EDD" w:rsidRPr="00BE2A86" w:rsidRDefault="00A13587" w:rsidP="00903910">
      <w:pPr>
        <w:pStyle w:val="berschrift2"/>
        <w:tabs>
          <w:tab w:val="left" w:pos="3630"/>
        </w:tabs>
        <w:rPr>
          <w:rFonts w:cs="Arial"/>
          <w:sz w:val="30"/>
        </w:rPr>
      </w:pPr>
      <w:r w:rsidRPr="00BE2A86">
        <w:rPr>
          <w:rFonts w:cs="Arial"/>
          <w:sz w:val="30"/>
        </w:rPr>
        <w:t>BEKANNTMACHUNG</w:t>
      </w:r>
    </w:p>
    <w:p w14:paraId="6D9FA546" w14:textId="535C9D7A" w:rsidR="00903910" w:rsidRPr="00903910" w:rsidRDefault="00903910" w:rsidP="00A13587">
      <w:pPr>
        <w:rPr>
          <w:rFonts w:cs="Arial"/>
          <w:b/>
          <w:sz w:val="22"/>
        </w:rPr>
      </w:pPr>
      <w:r>
        <w:rPr>
          <w:rFonts w:cs="Arial"/>
          <w:b/>
          <w:sz w:val="22"/>
        </w:rPr>
        <w:t>d</w:t>
      </w:r>
      <w:r w:rsidRPr="00903910">
        <w:rPr>
          <w:rFonts w:cs="Arial"/>
          <w:b/>
          <w:sz w:val="22"/>
        </w:rPr>
        <w:t>er frühzeitigen Beteiligung der Öffentlichkeit gemäß § 3 Abs. 1 BauGB</w:t>
      </w:r>
    </w:p>
    <w:p w14:paraId="69034306" w14:textId="77777777" w:rsidR="008D04B4" w:rsidRDefault="008D04B4" w:rsidP="00C83E15">
      <w:pPr>
        <w:jc w:val="both"/>
        <w:rPr>
          <w:rFonts w:cs="Arial"/>
          <w:sz w:val="22"/>
          <w:szCs w:val="22"/>
        </w:rPr>
      </w:pPr>
    </w:p>
    <w:p w14:paraId="406E3AB3" w14:textId="77777777" w:rsidR="00FD4E94" w:rsidRDefault="00FD4E94" w:rsidP="00C83E15">
      <w:pPr>
        <w:jc w:val="both"/>
        <w:rPr>
          <w:rFonts w:cs="Arial"/>
          <w:sz w:val="22"/>
          <w:szCs w:val="22"/>
        </w:rPr>
      </w:pPr>
    </w:p>
    <w:p w14:paraId="52A889C2" w14:textId="7FA2F1D2" w:rsidR="00E95397" w:rsidRDefault="00E95397" w:rsidP="00E95397">
      <w:pPr>
        <w:jc w:val="both"/>
        <w:rPr>
          <w:sz w:val="22"/>
          <w:szCs w:val="22"/>
        </w:rPr>
      </w:pPr>
      <w:r>
        <w:rPr>
          <w:sz w:val="22"/>
          <w:szCs w:val="22"/>
        </w:rPr>
        <w:t xml:space="preserve">Der Gemeinderat der Gemeinde Poppenhausen hat zur Wiedernutzbarmachung brachliegender Gewerbeflächen im Gemeindeteil </w:t>
      </w:r>
      <w:proofErr w:type="spellStart"/>
      <w:r>
        <w:rPr>
          <w:sz w:val="22"/>
          <w:szCs w:val="22"/>
        </w:rPr>
        <w:t>Kützberg</w:t>
      </w:r>
      <w:proofErr w:type="spellEnd"/>
      <w:r>
        <w:rPr>
          <w:sz w:val="22"/>
          <w:szCs w:val="22"/>
        </w:rPr>
        <w:t xml:space="preserve">, in seiner Sitzung am 15.04.2024 die 17. Änderung des Bebauungsplanes „Vor dem Bauholz“ für einen Teilbereich, im beschleunigten Verfahren nach § 13 a BauGB, beschlossen. Der Änderungsbeschluss wurde </w:t>
      </w:r>
      <w:r w:rsidRPr="00297B57">
        <w:rPr>
          <w:sz w:val="22"/>
          <w:szCs w:val="22"/>
        </w:rPr>
        <w:t>am 17.05.2024</w:t>
      </w:r>
      <w:r>
        <w:rPr>
          <w:sz w:val="22"/>
          <w:szCs w:val="22"/>
        </w:rPr>
        <w:t xml:space="preserve"> ortsüblich öffentlich bekannt gemacht.</w:t>
      </w:r>
    </w:p>
    <w:p w14:paraId="33E6A869" w14:textId="77777777" w:rsidR="008D04B4" w:rsidRPr="000A76DC" w:rsidRDefault="008D04B4" w:rsidP="008D04B4">
      <w:pPr>
        <w:jc w:val="both"/>
        <w:rPr>
          <w:rFonts w:cs="Arial"/>
          <w:sz w:val="22"/>
        </w:rPr>
      </w:pPr>
    </w:p>
    <w:p w14:paraId="176AD55F" w14:textId="04C20AAC" w:rsidR="00E95397" w:rsidRDefault="00E95397" w:rsidP="00E95397">
      <w:pPr>
        <w:jc w:val="both"/>
        <w:rPr>
          <w:sz w:val="22"/>
          <w:szCs w:val="22"/>
        </w:rPr>
      </w:pPr>
      <w:r w:rsidRPr="00E95397">
        <w:rPr>
          <w:sz w:val="22"/>
          <w:szCs w:val="22"/>
        </w:rPr>
        <w:t>Innerhalb des Geltungsbereiches des rechtskräftigen Bebauungsplanes „Vor dem Bauholz“, wurde der Betrieb einer Zimmerei/</w:t>
      </w:r>
      <w:r w:rsidR="00DE2D7E">
        <w:rPr>
          <w:sz w:val="22"/>
          <w:szCs w:val="22"/>
        </w:rPr>
        <w:t xml:space="preserve">eines </w:t>
      </w:r>
      <w:r w:rsidRPr="00E95397">
        <w:rPr>
          <w:sz w:val="22"/>
          <w:szCs w:val="22"/>
        </w:rPr>
        <w:t>Sägewerk</w:t>
      </w:r>
      <w:r w:rsidR="00DE2D7E">
        <w:rPr>
          <w:sz w:val="22"/>
          <w:szCs w:val="22"/>
        </w:rPr>
        <w:t>s</w:t>
      </w:r>
      <w:r w:rsidRPr="00E95397">
        <w:rPr>
          <w:sz w:val="22"/>
          <w:szCs w:val="22"/>
        </w:rPr>
        <w:t xml:space="preserve"> </w:t>
      </w:r>
      <w:r w:rsidR="00297B57">
        <w:rPr>
          <w:sz w:val="22"/>
          <w:szCs w:val="22"/>
        </w:rPr>
        <w:t>aufgegeben</w:t>
      </w:r>
      <w:r w:rsidRPr="00E95397">
        <w:rPr>
          <w:sz w:val="22"/>
          <w:szCs w:val="22"/>
        </w:rPr>
        <w:t>. Das Areal wurde vom Inhaber an einen privaten Investor verkauft. Dieser möchte auf dem ehemaligen Betriebsgelände Bauland für Wohnen und nicht störendes Gewerbe entwickeln. Von der Baurechtsabteilung des Landratsamtes Schweinfurt wurde in diesem Zusammenhang auch eine städtebauliche Neuordnung für die umliegende Bestandsbebauung empfohlen.</w:t>
      </w:r>
      <w:r>
        <w:rPr>
          <w:sz w:val="22"/>
          <w:szCs w:val="22"/>
        </w:rPr>
        <w:t xml:space="preserve"> </w:t>
      </w:r>
      <w:r w:rsidRPr="00E95397">
        <w:rPr>
          <w:sz w:val="22"/>
          <w:szCs w:val="22"/>
        </w:rPr>
        <w:t>Im Bereich des Vorhabens ist im Bebauungsplan derzeit Gewerbe- und Mischgebiet festgesetzt, sodass für die angestrebte Nutzungsänderung und Baurechtschaffung die 17. Änderung des Bebauungsplanes erforderlich ist.</w:t>
      </w:r>
      <w:r>
        <w:rPr>
          <w:sz w:val="22"/>
          <w:szCs w:val="22"/>
        </w:rPr>
        <w:t xml:space="preserve"> </w:t>
      </w:r>
      <w:r w:rsidRPr="00E95397">
        <w:rPr>
          <w:sz w:val="22"/>
          <w:szCs w:val="22"/>
        </w:rPr>
        <w:t xml:space="preserve">Mit der städtebaulichen Neuordnung der Fläche, wird ein im bebauten Umfeld liegender Bereich aktiviert. </w:t>
      </w:r>
    </w:p>
    <w:p w14:paraId="4542A75D" w14:textId="77777777" w:rsidR="00E95397" w:rsidRPr="000A76DC" w:rsidRDefault="00E95397" w:rsidP="00E95397">
      <w:pPr>
        <w:jc w:val="both"/>
        <w:rPr>
          <w:sz w:val="22"/>
          <w:szCs w:val="22"/>
        </w:rPr>
      </w:pPr>
    </w:p>
    <w:p w14:paraId="7828F04D" w14:textId="77777777" w:rsidR="00DE2D7E" w:rsidRDefault="008D04B4" w:rsidP="00DE2D7E">
      <w:pPr>
        <w:jc w:val="both"/>
        <w:rPr>
          <w:color w:val="EE0000"/>
          <w:sz w:val="22"/>
          <w:szCs w:val="22"/>
        </w:rPr>
      </w:pPr>
      <w:r w:rsidRPr="000A76DC">
        <w:rPr>
          <w:sz w:val="22"/>
          <w:szCs w:val="22"/>
        </w:rPr>
        <w:t xml:space="preserve">Die Bauleitplanung erfüllt die Voraussetzungen für einen „Bebauungsplan der Innenentwicklung“. Das Änderungsverfahren wird im beschleunigten Verfahren gem. § 13a BauGB durchgeführt. Der Flächennutzungsplan </w:t>
      </w:r>
      <w:r w:rsidR="00E95397">
        <w:rPr>
          <w:sz w:val="22"/>
          <w:szCs w:val="22"/>
        </w:rPr>
        <w:t>der Gemeinde Poppenhausen</w:t>
      </w:r>
      <w:r w:rsidRPr="000A76DC">
        <w:rPr>
          <w:sz w:val="22"/>
          <w:szCs w:val="22"/>
        </w:rPr>
        <w:t xml:space="preserve"> wird formell im Zuge der Berichtigung</w:t>
      </w:r>
      <w:r>
        <w:rPr>
          <w:sz w:val="22"/>
          <w:szCs w:val="22"/>
        </w:rPr>
        <w:t xml:space="preserve"> und</w:t>
      </w:r>
      <w:r w:rsidRPr="000A76DC">
        <w:rPr>
          <w:sz w:val="22"/>
          <w:szCs w:val="22"/>
        </w:rPr>
        <w:t xml:space="preserve"> ohne eigenes Verfahren angepasst</w:t>
      </w:r>
      <w:r w:rsidR="00E95397">
        <w:rPr>
          <w:sz w:val="22"/>
          <w:szCs w:val="22"/>
        </w:rPr>
        <w:t xml:space="preserve"> (= 10. Änderung)</w:t>
      </w:r>
      <w:r w:rsidRPr="000A76DC">
        <w:rPr>
          <w:sz w:val="22"/>
          <w:szCs w:val="22"/>
        </w:rPr>
        <w:t>.</w:t>
      </w:r>
      <w:r w:rsidR="00DE2D7E" w:rsidRPr="00DE2D7E">
        <w:rPr>
          <w:color w:val="EE0000"/>
          <w:sz w:val="22"/>
          <w:szCs w:val="22"/>
        </w:rPr>
        <w:t xml:space="preserve"> </w:t>
      </w:r>
    </w:p>
    <w:p w14:paraId="3960BB93" w14:textId="77777777" w:rsidR="00DE2D7E" w:rsidRDefault="00DE2D7E" w:rsidP="00DE2D7E">
      <w:pPr>
        <w:jc w:val="both"/>
        <w:rPr>
          <w:color w:val="EE0000"/>
          <w:sz w:val="22"/>
          <w:szCs w:val="22"/>
        </w:rPr>
      </w:pPr>
    </w:p>
    <w:p w14:paraId="498E07E9" w14:textId="5597BDFF" w:rsidR="00DE2D7E" w:rsidRPr="00297B57" w:rsidRDefault="00DE2D7E" w:rsidP="00DE2D7E">
      <w:pPr>
        <w:jc w:val="both"/>
        <w:rPr>
          <w:sz w:val="22"/>
          <w:szCs w:val="22"/>
        </w:rPr>
      </w:pPr>
      <w:r w:rsidRPr="00297B57">
        <w:rPr>
          <w:sz w:val="22"/>
          <w:szCs w:val="22"/>
        </w:rPr>
        <w:t xml:space="preserve">Das Bebauungsplanvorhaben wurde mit verschiedenen Fachbehörden im Vorfeld abgestimmt. Auf dieser Grundlage wurde ein Artenschutzgutachten erstellt. Zudem wurde aufgrund der umliegenden Nutzungen eine Schall- sowie eine Geruchsimmissionsprognose ausgearbeitet. Der Bebauungsplan trifft auf dieser Basis insbesondere die erforderlichen zeichnerischen und textlichen Festsetzungen zum konkreten Arten- und Lärmschutz. </w:t>
      </w:r>
    </w:p>
    <w:p w14:paraId="2F69B738" w14:textId="68D247D7" w:rsidR="008D04B4" w:rsidRPr="000A76DC" w:rsidRDefault="008D04B4" w:rsidP="008D04B4">
      <w:pPr>
        <w:jc w:val="both"/>
        <w:rPr>
          <w:sz w:val="22"/>
          <w:szCs w:val="22"/>
        </w:rPr>
      </w:pPr>
    </w:p>
    <w:p w14:paraId="10731D8F" w14:textId="48CF92D4" w:rsidR="00C83E15" w:rsidRDefault="00C83E15" w:rsidP="00C83E15">
      <w:pPr>
        <w:jc w:val="both"/>
        <w:rPr>
          <w:sz w:val="22"/>
          <w:szCs w:val="22"/>
        </w:rPr>
      </w:pPr>
      <w:r>
        <w:rPr>
          <w:sz w:val="22"/>
          <w:szCs w:val="22"/>
        </w:rPr>
        <w:t xml:space="preserve">Der ca. </w:t>
      </w:r>
      <w:r w:rsidR="00E95397">
        <w:rPr>
          <w:sz w:val="22"/>
          <w:szCs w:val="22"/>
        </w:rPr>
        <w:t>1,346</w:t>
      </w:r>
      <w:r>
        <w:rPr>
          <w:sz w:val="22"/>
          <w:szCs w:val="22"/>
        </w:rPr>
        <w:t xml:space="preserve"> ha große räumliche Geltungsbereich des Bebauungsplanes beinhaltet folgende Grundstücke der Gemarkung </w:t>
      </w:r>
      <w:proofErr w:type="spellStart"/>
      <w:r w:rsidR="00E95397">
        <w:rPr>
          <w:sz w:val="22"/>
          <w:szCs w:val="22"/>
        </w:rPr>
        <w:t>Kützberg</w:t>
      </w:r>
      <w:proofErr w:type="spellEnd"/>
      <w:r>
        <w:rPr>
          <w:sz w:val="22"/>
          <w:szCs w:val="22"/>
        </w:rPr>
        <w:t>:</w:t>
      </w:r>
    </w:p>
    <w:p w14:paraId="7469510C" w14:textId="2F54C320" w:rsidR="004110C9" w:rsidRDefault="00C83E15" w:rsidP="00D270A9">
      <w:pPr>
        <w:jc w:val="both"/>
        <w:rPr>
          <w:sz w:val="22"/>
        </w:rPr>
      </w:pPr>
      <w:r>
        <w:rPr>
          <w:sz w:val="22"/>
          <w:szCs w:val="22"/>
        </w:rPr>
        <w:t>Fl.</w:t>
      </w:r>
      <w:r w:rsidR="004110C9">
        <w:rPr>
          <w:sz w:val="22"/>
          <w:szCs w:val="22"/>
        </w:rPr>
        <w:t xml:space="preserve"> </w:t>
      </w:r>
      <w:r>
        <w:rPr>
          <w:sz w:val="22"/>
          <w:szCs w:val="22"/>
        </w:rPr>
        <w:t>Nr</w:t>
      </w:r>
      <w:r w:rsidR="00D270A9">
        <w:rPr>
          <w:sz w:val="22"/>
          <w:szCs w:val="22"/>
        </w:rPr>
        <w:t>n</w:t>
      </w:r>
      <w:r>
        <w:rPr>
          <w:sz w:val="22"/>
          <w:szCs w:val="22"/>
        </w:rPr>
        <w:t xml:space="preserve">. </w:t>
      </w:r>
      <w:r w:rsidR="00D270A9">
        <w:rPr>
          <w:sz w:val="22"/>
        </w:rPr>
        <w:t>1165, 1166, 1166/1, 1167, 1167/1, 1168, 1168/1, 1169, 1169/1, 1170, 1170/1, 1171, 1172, 1173 und 1174.</w:t>
      </w:r>
    </w:p>
    <w:p w14:paraId="11E90120" w14:textId="77777777" w:rsidR="00C83E15" w:rsidRDefault="00C83E15" w:rsidP="00C83E15">
      <w:pPr>
        <w:jc w:val="both"/>
        <w:rPr>
          <w:rFonts w:cs="Arial"/>
          <w:sz w:val="22"/>
        </w:rPr>
      </w:pPr>
    </w:p>
    <w:p w14:paraId="32DCE492" w14:textId="3D203879" w:rsidR="00C83E15" w:rsidRDefault="00C83E15" w:rsidP="00C83E15">
      <w:pPr>
        <w:jc w:val="both"/>
        <w:rPr>
          <w:noProof/>
        </w:rPr>
      </w:pPr>
      <w:r w:rsidRPr="008A6330">
        <w:rPr>
          <w:rFonts w:cs="Arial"/>
          <w:sz w:val="22"/>
          <w:szCs w:val="22"/>
        </w:rPr>
        <w:t xml:space="preserve">Die Lage </w:t>
      </w:r>
      <w:r>
        <w:rPr>
          <w:rFonts w:cs="Arial"/>
          <w:sz w:val="22"/>
          <w:szCs w:val="22"/>
        </w:rPr>
        <w:t xml:space="preserve">und der räumliche Umfang </w:t>
      </w:r>
      <w:r w:rsidRPr="008A6330">
        <w:rPr>
          <w:rFonts w:cs="Arial"/>
          <w:sz w:val="22"/>
          <w:szCs w:val="22"/>
        </w:rPr>
        <w:t>de</w:t>
      </w:r>
      <w:r>
        <w:rPr>
          <w:rFonts w:cs="Arial"/>
          <w:sz w:val="22"/>
          <w:szCs w:val="22"/>
        </w:rPr>
        <w:t>s</w:t>
      </w:r>
      <w:r w:rsidRPr="008A6330">
        <w:rPr>
          <w:rFonts w:cs="Arial"/>
          <w:sz w:val="22"/>
          <w:szCs w:val="22"/>
        </w:rPr>
        <w:t xml:space="preserve"> </w:t>
      </w:r>
      <w:r>
        <w:rPr>
          <w:rFonts w:cs="Arial"/>
          <w:sz w:val="22"/>
          <w:szCs w:val="22"/>
        </w:rPr>
        <w:t xml:space="preserve">geplanten </w:t>
      </w:r>
      <w:r w:rsidR="00DE2D7E">
        <w:rPr>
          <w:rFonts w:cs="Arial"/>
          <w:sz w:val="22"/>
          <w:szCs w:val="22"/>
        </w:rPr>
        <w:t>Änderungsg</w:t>
      </w:r>
      <w:r>
        <w:rPr>
          <w:rFonts w:cs="Arial"/>
          <w:sz w:val="22"/>
          <w:szCs w:val="22"/>
        </w:rPr>
        <w:t xml:space="preserve">eltungsbereiches </w:t>
      </w:r>
      <w:r w:rsidRPr="008A6330">
        <w:rPr>
          <w:rFonts w:cs="Arial"/>
          <w:sz w:val="22"/>
          <w:szCs w:val="22"/>
        </w:rPr>
        <w:t>k</w:t>
      </w:r>
      <w:r>
        <w:rPr>
          <w:rFonts w:cs="Arial"/>
          <w:sz w:val="22"/>
          <w:szCs w:val="22"/>
        </w:rPr>
        <w:t>önnen</w:t>
      </w:r>
      <w:r w:rsidRPr="008A6330">
        <w:rPr>
          <w:rFonts w:cs="Arial"/>
          <w:sz w:val="22"/>
          <w:szCs w:val="22"/>
        </w:rPr>
        <w:t xml:space="preserve"> de</w:t>
      </w:r>
      <w:r>
        <w:rPr>
          <w:rFonts w:cs="Arial"/>
          <w:sz w:val="22"/>
          <w:szCs w:val="22"/>
        </w:rPr>
        <w:t xml:space="preserve">m </w:t>
      </w:r>
      <w:r w:rsidRPr="008A6330">
        <w:rPr>
          <w:rFonts w:cs="Arial"/>
          <w:sz w:val="22"/>
          <w:szCs w:val="22"/>
        </w:rPr>
        <w:t>nachfolgenden Planausschnitt</w:t>
      </w:r>
      <w:r>
        <w:rPr>
          <w:rFonts w:cs="Arial"/>
          <w:sz w:val="22"/>
          <w:szCs w:val="22"/>
        </w:rPr>
        <w:t xml:space="preserve"> </w:t>
      </w:r>
      <w:r w:rsidRPr="008A6330">
        <w:rPr>
          <w:rFonts w:cs="Arial"/>
          <w:sz w:val="22"/>
          <w:szCs w:val="22"/>
        </w:rPr>
        <w:t>entnommen werden:</w:t>
      </w:r>
      <w:r w:rsidRPr="008A6330">
        <w:rPr>
          <w:noProof/>
        </w:rPr>
        <w:t xml:space="preserve"> </w:t>
      </w:r>
    </w:p>
    <w:p w14:paraId="30CFA0D4" w14:textId="77777777" w:rsidR="008D04B4" w:rsidRDefault="008D04B4" w:rsidP="00C83E15">
      <w:pPr>
        <w:jc w:val="both"/>
        <w:rPr>
          <w:noProof/>
        </w:rPr>
      </w:pPr>
    </w:p>
    <w:p w14:paraId="5F397480" w14:textId="42ABFF4E" w:rsidR="00C83E15" w:rsidRDefault="00D270A9" w:rsidP="00C83E15">
      <w:pPr>
        <w:jc w:val="both"/>
        <w:rPr>
          <w:noProof/>
        </w:rPr>
      </w:pPr>
      <w:r w:rsidRPr="005510E1">
        <w:rPr>
          <w:noProof/>
          <w:sz w:val="22"/>
          <w:szCs w:val="22"/>
        </w:rPr>
        <w:lastRenderedPageBreak/>
        <w:drawing>
          <wp:inline distT="0" distB="0" distL="0" distR="0" wp14:anchorId="5B6E3351" wp14:editId="13E44967">
            <wp:extent cx="5759450" cy="5005705"/>
            <wp:effectExtent l="0" t="0" r="0" b="4445"/>
            <wp:docPr id="11319177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17748" name=""/>
                    <pic:cNvPicPr/>
                  </pic:nvPicPr>
                  <pic:blipFill>
                    <a:blip r:embed="rId8"/>
                    <a:stretch>
                      <a:fillRect/>
                    </a:stretch>
                  </pic:blipFill>
                  <pic:spPr>
                    <a:xfrm>
                      <a:off x="0" y="0"/>
                      <a:ext cx="5759450" cy="5005705"/>
                    </a:xfrm>
                    <a:prstGeom prst="rect">
                      <a:avLst/>
                    </a:prstGeom>
                  </pic:spPr>
                </pic:pic>
              </a:graphicData>
            </a:graphic>
          </wp:inline>
        </w:drawing>
      </w:r>
    </w:p>
    <w:p w14:paraId="67234E42" w14:textId="77777777" w:rsidR="00DA5F05" w:rsidRPr="00370C93" w:rsidRDefault="00DA5F05" w:rsidP="00DA5F05">
      <w:pPr>
        <w:tabs>
          <w:tab w:val="left" w:pos="426"/>
        </w:tabs>
        <w:jc w:val="both"/>
        <w:rPr>
          <w:sz w:val="22"/>
        </w:rPr>
      </w:pPr>
    </w:p>
    <w:p w14:paraId="1BD7475D" w14:textId="2CD98A36" w:rsidR="00DE2D7E" w:rsidRPr="00EF2AEB" w:rsidRDefault="00AD49AE" w:rsidP="00AD49AE">
      <w:pPr>
        <w:tabs>
          <w:tab w:val="left" w:pos="426"/>
        </w:tabs>
        <w:jc w:val="both"/>
        <w:rPr>
          <w:sz w:val="22"/>
        </w:rPr>
      </w:pPr>
      <w:r w:rsidRPr="00EF2AEB">
        <w:rPr>
          <w:sz w:val="22"/>
        </w:rPr>
        <w:t xml:space="preserve">Mit der Ausarbeitung der </w:t>
      </w:r>
      <w:r w:rsidR="005E04CC">
        <w:rPr>
          <w:sz w:val="22"/>
        </w:rPr>
        <w:t>Bebauungsplanunterlagen</w:t>
      </w:r>
      <w:r w:rsidR="00D303AE">
        <w:rPr>
          <w:sz w:val="22"/>
        </w:rPr>
        <w:t xml:space="preserve"> </w:t>
      </w:r>
      <w:r w:rsidRPr="00EF2AEB">
        <w:rPr>
          <w:sz w:val="22"/>
        </w:rPr>
        <w:t>wurde das Planungsbüro für Bauwesen, Bautechnik-Kirchner, Oerlenbach beauftragt.</w:t>
      </w:r>
    </w:p>
    <w:p w14:paraId="05231782" w14:textId="50B7383F" w:rsidR="00D528F4" w:rsidRPr="00370C93" w:rsidRDefault="00E20A2A" w:rsidP="003679DB">
      <w:pPr>
        <w:tabs>
          <w:tab w:val="left" w:pos="426"/>
        </w:tabs>
        <w:jc w:val="both"/>
        <w:rPr>
          <w:sz w:val="22"/>
        </w:rPr>
      </w:pPr>
      <w:r w:rsidRPr="00370C93">
        <w:rPr>
          <w:sz w:val="22"/>
        </w:rPr>
        <w:t xml:space="preserve">In der Sitzung </w:t>
      </w:r>
      <w:r w:rsidR="00E96F0B" w:rsidRPr="00370C93">
        <w:rPr>
          <w:sz w:val="22"/>
        </w:rPr>
        <w:t xml:space="preserve">des </w:t>
      </w:r>
      <w:r w:rsidR="006046BC">
        <w:rPr>
          <w:sz w:val="22"/>
        </w:rPr>
        <w:t>G</w:t>
      </w:r>
      <w:r w:rsidR="00806775" w:rsidRPr="00370C93">
        <w:rPr>
          <w:sz w:val="22"/>
        </w:rPr>
        <w:t>emeinderates</w:t>
      </w:r>
      <w:r w:rsidR="00E96F0B" w:rsidRPr="00370C93">
        <w:rPr>
          <w:sz w:val="22"/>
        </w:rPr>
        <w:t xml:space="preserve"> vom </w:t>
      </w:r>
      <w:r w:rsidR="00D270A9">
        <w:rPr>
          <w:sz w:val="22"/>
        </w:rPr>
        <w:t>23.03.2026</w:t>
      </w:r>
      <w:r w:rsidR="00806775" w:rsidRPr="00370C93">
        <w:rPr>
          <w:sz w:val="22"/>
        </w:rPr>
        <w:t xml:space="preserve"> </w:t>
      </w:r>
      <w:r w:rsidRPr="00370C93">
        <w:rPr>
          <w:sz w:val="22"/>
        </w:rPr>
        <w:t xml:space="preserve">wurde der ausgearbeitete Planentwurf </w:t>
      </w:r>
      <w:r w:rsidR="006046BC">
        <w:rPr>
          <w:sz w:val="22"/>
        </w:rPr>
        <w:t xml:space="preserve">in der Fassung vom </w:t>
      </w:r>
      <w:r w:rsidR="00D270A9">
        <w:rPr>
          <w:sz w:val="22"/>
        </w:rPr>
        <w:t>23.03.2026</w:t>
      </w:r>
      <w:r w:rsidR="006046BC">
        <w:rPr>
          <w:sz w:val="22"/>
        </w:rPr>
        <w:t xml:space="preserve"> </w:t>
      </w:r>
      <w:r w:rsidRPr="00370C93">
        <w:rPr>
          <w:sz w:val="22"/>
        </w:rPr>
        <w:t>anerkannt und die frühzeitige Beteiligung der Bürger sowie der Behörden und sonstigen Träger öffentlicher Belange beschlossen.</w:t>
      </w:r>
    </w:p>
    <w:p w14:paraId="2E4990D2" w14:textId="77777777" w:rsidR="00DA5F05" w:rsidRPr="00370C93" w:rsidRDefault="00DA5F05" w:rsidP="00DA5F05">
      <w:pPr>
        <w:rPr>
          <w:color w:val="5F5F5F"/>
          <w:sz w:val="22"/>
          <w:szCs w:val="22"/>
        </w:rPr>
      </w:pPr>
      <w:r w:rsidRPr="00370C93">
        <w:rPr>
          <w:color w:val="5F5F5F"/>
          <w:sz w:val="22"/>
          <w:szCs w:val="22"/>
        </w:rPr>
        <w:t>__________________________________________________________________________</w:t>
      </w:r>
    </w:p>
    <w:p w14:paraId="2C5FD8F2" w14:textId="36C3392A" w:rsidR="00201DA5" w:rsidRPr="00BE2A86" w:rsidRDefault="00201DA5" w:rsidP="002862F8">
      <w:pPr>
        <w:tabs>
          <w:tab w:val="left" w:pos="426"/>
        </w:tabs>
        <w:jc w:val="both"/>
        <w:rPr>
          <w:b/>
          <w:sz w:val="22"/>
          <w:szCs w:val="22"/>
          <w:highlight w:val="yellow"/>
          <w:u w:val="single"/>
        </w:rPr>
      </w:pPr>
    </w:p>
    <w:p w14:paraId="45326394" w14:textId="6F1B7B26" w:rsidR="00DC4420" w:rsidRPr="000705DF" w:rsidRDefault="00DC4420" w:rsidP="00DC4420">
      <w:pPr>
        <w:tabs>
          <w:tab w:val="left" w:pos="426"/>
        </w:tabs>
        <w:jc w:val="both"/>
        <w:rPr>
          <w:sz w:val="22"/>
        </w:rPr>
      </w:pPr>
      <w:r w:rsidRPr="000705DF">
        <w:rPr>
          <w:sz w:val="22"/>
        </w:rPr>
        <w:t xml:space="preserve">Bei der Aufstellung oder Änderung von Bauleitplänen sind die Bürger möglichst frühzeitig über die allgemeinen Zwecke und Ziele der Planung, sich wesentlich unterscheidende Lösungen, die für die Neugestaltung oder Entwicklung eines Gebietes in Betracht kommen, und die voraussichtlichen Auswirkungen der Planung öffentlich zu unterrichten. </w:t>
      </w:r>
    </w:p>
    <w:p w14:paraId="3922FC48" w14:textId="3D9F7D1F" w:rsidR="00DC4420" w:rsidRPr="000705DF" w:rsidRDefault="00DC4420" w:rsidP="00DC4420">
      <w:pPr>
        <w:tabs>
          <w:tab w:val="left" w:pos="426"/>
        </w:tabs>
        <w:jc w:val="both"/>
        <w:rPr>
          <w:sz w:val="22"/>
        </w:rPr>
      </w:pPr>
    </w:p>
    <w:p w14:paraId="0E3535FE" w14:textId="3B843F8A" w:rsidR="00DC4420" w:rsidRPr="000705DF" w:rsidRDefault="00DC4420" w:rsidP="00DC4420">
      <w:pPr>
        <w:tabs>
          <w:tab w:val="left" w:pos="426"/>
        </w:tabs>
        <w:jc w:val="both"/>
        <w:rPr>
          <w:sz w:val="22"/>
        </w:rPr>
      </w:pPr>
      <w:r w:rsidRPr="000705DF">
        <w:rPr>
          <w:sz w:val="22"/>
        </w:rPr>
        <w:t xml:space="preserve">Zur frühzeitigen Beteiligung der Bürger werden die </w:t>
      </w:r>
      <w:r w:rsidR="000E72AA">
        <w:rPr>
          <w:sz w:val="22"/>
        </w:rPr>
        <w:t>Vore</w:t>
      </w:r>
      <w:r w:rsidRPr="000705DF">
        <w:rPr>
          <w:sz w:val="22"/>
        </w:rPr>
        <w:t xml:space="preserve">ntwurfsunterlagen </w:t>
      </w:r>
      <w:r w:rsidR="004110C9">
        <w:rPr>
          <w:sz w:val="22"/>
        </w:rPr>
        <w:t>der Bebauungsplanänderung</w:t>
      </w:r>
      <w:r w:rsidR="00982C6B">
        <w:rPr>
          <w:sz w:val="22"/>
        </w:rPr>
        <w:t xml:space="preserve"> </w:t>
      </w:r>
      <w:r w:rsidRPr="000705DF">
        <w:rPr>
          <w:sz w:val="22"/>
        </w:rPr>
        <w:t xml:space="preserve">in der Fassung vom </w:t>
      </w:r>
      <w:r w:rsidR="00D270A9">
        <w:rPr>
          <w:sz w:val="22"/>
        </w:rPr>
        <w:t>23.03.2026</w:t>
      </w:r>
      <w:r w:rsidRPr="000705DF">
        <w:rPr>
          <w:sz w:val="22"/>
        </w:rPr>
        <w:t xml:space="preserve">, in der Zeit </w:t>
      </w:r>
    </w:p>
    <w:p w14:paraId="2A6510F7" w14:textId="34FCE356" w:rsidR="00DC4420" w:rsidRPr="00BE2A86" w:rsidRDefault="00DC4420" w:rsidP="00DC4420">
      <w:pPr>
        <w:tabs>
          <w:tab w:val="left" w:pos="426"/>
        </w:tabs>
        <w:jc w:val="both"/>
        <w:rPr>
          <w:sz w:val="22"/>
          <w:highlight w:val="yellow"/>
        </w:rPr>
      </w:pPr>
    </w:p>
    <w:p w14:paraId="02489659" w14:textId="6B67DBA5" w:rsidR="00DC4420" w:rsidRPr="00982C6B" w:rsidRDefault="00982C6B" w:rsidP="00DC4420">
      <w:pPr>
        <w:tabs>
          <w:tab w:val="left" w:pos="426"/>
        </w:tabs>
        <w:jc w:val="center"/>
        <w:rPr>
          <w:rFonts w:cs="Arial"/>
          <w:b/>
          <w:bCs/>
          <w:sz w:val="22"/>
          <w:u w:val="single"/>
        </w:rPr>
      </w:pPr>
      <w:bookmarkStart w:id="0" w:name="_Hlk151973818"/>
      <w:r w:rsidRPr="00297B57">
        <w:rPr>
          <w:rFonts w:cs="Arial"/>
          <w:b/>
          <w:bCs/>
          <w:sz w:val="22"/>
          <w:u w:val="single"/>
        </w:rPr>
        <w:t xml:space="preserve">vom </w:t>
      </w:r>
      <w:r w:rsidR="00D270A9" w:rsidRPr="00297B57">
        <w:rPr>
          <w:rFonts w:cs="Arial"/>
          <w:b/>
          <w:bCs/>
          <w:sz w:val="22"/>
          <w:u w:val="single"/>
        </w:rPr>
        <w:t>27.04.2026</w:t>
      </w:r>
      <w:r w:rsidRPr="00297B57">
        <w:rPr>
          <w:rFonts w:cs="Arial"/>
          <w:b/>
          <w:bCs/>
          <w:sz w:val="22"/>
          <w:u w:val="single"/>
        </w:rPr>
        <w:t xml:space="preserve"> bis </w:t>
      </w:r>
      <w:r w:rsidR="00D270A9" w:rsidRPr="00297B57">
        <w:rPr>
          <w:rFonts w:cs="Arial"/>
          <w:b/>
          <w:bCs/>
          <w:sz w:val="22"/>
          <w:u w:val="single"/>
        </w:rPr>
        <w:t>26.05.2026</w:t>
      </w:r>
    </w:p>
    <w:bookmarkEnd w:id="0"/>
    <w:p w14:paraId="35BC73CE" w14:textId="77777777" w:rsidR="00DC4420" w:rsidRPr="00BE2A86" w:rsidRDefault="00DC4420" w:rsidP="00DC4420">
      <w:pPr>
        <w:tabs>
          <w:tab w:val="left" w:pos="426"/>
        </w:tabs>
        <w:jc w:val="center"/>
        <w:rPr>
          <w:rFonts w:cs="Arial"/>
          <w:b/>
          <w:sz w:val="22"/>
          <w:highlight w:val="yellow"/>
          <w:u w:val="single"/>
        </w:rPr>
      </w:pPr>
    </w:p>
    <w:p w14:paraId="121FA79A" w14:textId="3ED6A2D6" w:rsidR="00DC4420" w:rsidRDefault="00982C6B" w:rsidP="00DC4420">
      <w:pPr>
        <w:tabs>
          <w:tab w:val="left" w:pos="426"/>
        </w:tabs>
        <w:jc w:val="both"/>
        <w:rPr>
          <w:sz w:val="22"/>
          <w:szCs w:val="22"/>
        </w:rPr>
      </w:pPr>
      <w:r>
        <w:rPr>
          <w:sz w:val="22"/>
          <w:szCs w:val="22"/>
        </w:rPr>
        <w:t>im Internet veröffentlicht.</w:t>
      </w:r>
    </w:p>
    <w:p w14:paraId="0B9A1480" w14:textId="3531D4B6" w:rsidR="00982C6B" w:rsidRPr="00982C6B" w:rsidRDefault="00982C6B" w:rsidP="00982C6B">
      <w:pPr>
        <w:tabs>
          <w:tab w:val="left" w:pos="426"/>
        </w:tabs>
        <w:jc w:val="both"/>
        <w:rPr>
          <w:sz w:val="22"/>
          <w:szCs w:val="22"/>
        </w:rPr>
      </w:pPr>
      <w:r w:rsidRPr="00982C6B">
        <w:rPr>
          <w:sz w:val="22"/>
          <w:szCs w:val="22"/>
        </w:rPr>
        <w:t xml:space="preserve">Die zu veröffentlichenden Unterlagen </w:t>
      </w:r>
      <w:r w:rsidR="004110C9">
        <w:rPr>
          <w:sz w:val="22"/>
          <w:szCs w:val="22"/>
        </w:rPr>
        <w:t>der Bebauungsplanänderung</w:t>
      </w:r>
      <w:r w:rsidRPr="00982C6B">
        <w:rPr>
          <w:sz w:val="22"/>
          <w:szCs w:val="22"/>
        </w:rPr>
        <w:t xml:space="preserve"> können während der Veröffentlichungsfrist über die Homepage </w:t>
      </w:r>
      <w:r w:rsidR="004110C9">
        <w:rPr>
          <w:sz w:val="22"/>
          <w:szCs w:val="22"/>
        </w:rPr>
        <w:t>der Gemeinde Poppenhausen</w:t>
      </w:r>
      <w:r w:rsidRPr="00982C6B">
        <w:rPr>
          <w:sz w:val="22"/>
          <w:szCs w:val="22"/>
        </w:rPr>
        <w:t xml:space="preserve"> unter </w:t>
      </w:r>
      <w:hyperlink r:id="rId9" w:history="1">
        <w:r w:rsidR="0025293C" w:rsidRPr="009F54F0">
          <w:rPr>
            <w:rStyle w:val="Hyperlink"/>
            <w:sz w:val="22"/>
            <w:szCs w:val="18"/>
          </w:rPr>
          <w:t>https://www.poppenhausen.de/unsere-gemeinde/bauen-wohnen/bauleitplanung</w:t>
        </w:r>
      </w:hyperlink>
      <w:r w:rsidR="00297B57">
        <w:rPr>
          <w:sz w:val="22"/>
          <w:szCs w:val="22"/>
        </w:rPr>
        <w:t xml:space="preserve"> </w:t>
      </w:r>
      <w:r w:rsidR="0025293C">
        <w:rPr>
          <w:sz w:val="22"/>
          <w:szCs w:val="22"/>
        </w:rPr>
        <w:t>e</w:t>
      </w:r>
      <w:r w:rsidRPr="00982C6B">
        <w:rPr>
          <w:sz w:val="22"/>
          <w:szCs w:val="22"/>
        </w:rPr>
        <w:t>ingesehen und abgerufen werden.</w:t>
      </w:r>
    </w:p>
    <w:p w14:paraId="78D32BB5" w14:textId="77777777" w:rsidR="00982C6B" w:rsidRPr="00BE2A86" w:rsidRDefault="00982C6B" w:rsidP="00DC4420">
      <w:pPr>
        <w:tabs>
          <w:tab w:val="left" w:pos="426"/>
        </w:tabs>
        <w:jc w:val="both"/>
        <w:rPr>
          <w:sz w:val="22"/>
          <w:szCs w:val="22"/>
          <w:highlight w:val="yellow"/>
        </w:rPr>
      </w:pPr>
    </w:p>
    <w:p w14:paraId="5B030C80" w14:textId="77777777" w:rsidR="0052223E" w:rsidRPr="0052223E" w:rsidRDefault="0052223E" w:rsidP="0052223E">
      <w:pPr>
        <w:tabs>
          <w:tab w:val="left" w:pos="426"/>
        </w:tabs>
        <w:jc w:val="both"/>
        <w:rPr>
          <w:sz w:val="22"/>
          <w:szCs w:val="22"/>
          <w:u w:val="single"/>
        </w:rPr>
      </w:pPr>
      <w:r w:rsidRPr="0052223E">
        <w:rPr>
          <w:sz w:val="22"/>
          <w:szCs w:val="22"/>
          <w:u w:val="single"/>
        </w:rPr>
        <w:t>Andere Zugangsmöglichkeiten:</w:t>
      </w:r>
    </w:p>
    <w:p w14:paraId="1F0370C8" w14:textId="61FB67F1" w:rsidR="0052223E" w:rsidRPr="0052223E" w:rsidRDefault="0052223E" w:rsidP="0052223E">
      <w:pPr>
        <w:tabs>
          <w:tab w:val="left" w:pos="426"/>
        </w:tabs>
        <w:jc w:val="both"/>
        <w:rPr>
          <w:sz w:val="22"/>
          <w:szCs w:val="22"/>
        </w:rPr>
      </w:pPr>
      <w:r w:rsidRPr="0052223E">
        <w:rPr>
          <w:sz w:val="22"/>
          <w:szCs w:val="22"/>
        </w:rPr>
        <w:t xml:space="preserve">Zusätzlich liegen während der Veröffentlichungsfrist die zu veröffentlichenden Unterlagen </w:t>
      </w:r>
      <w:r w:rsidR="0025293C">
        <w:rPr>
          <w:sz w:val="22"/>
          <w:szCs w:val="22"/>
        </w:rPr>
        <w:t>der Bebauungsplanänderung</w:t>
      </w:r>
      <w:r w:rsidRPr="0052223E">
        <w:rPr>
          <w:sz w:val="22"/>
          <w:szCs w:val="22"/>
        </w:rPr>
        <w:t xml:space="preserve"> zu jedermanns Einsicht öffentlich aus.</w:t>
      </w:r>
    </w:p>
    <w:p w14:paraId="620A59CF" w14:textId="77777777" w:rsidR="0052223E" w:rsidRPr="0052223E" w:rsidRDefault="0052223E" w:rsidP="0052223E">
      <w:pPr>
        <w:tabs>
          <w:tab w:val="left" w:pos="426"/>
        </w:tabs>
        <w:jc w:val="both"/>
        <w:rPr>
          <w:sz w:val="22"/>
        </w:rPr>
      </w:pPr>
    </w:p>
    <w:p w14:paraId="488294BF" w14:textId="77777777" w:rsidR="0025293C" w:rsidRPr="00392D0C" w:rsidRDefault="0052223E" w:rsidP="0025293C">
      <w:pPr>
        <w:tabs>
          <w:tab w:val="left" w:pos="426"/>
        </w:tabs>
        <w:jc w:val="both"/>
        <w:rPr>
          <w:rFonts w:cs="Arial"/>
          <w:sz w:val="22"/>
        </w:rPr>
      </w:pPr>
      <w:r w:rsidRPr="0052223E">
        <w:rPr>
          <w:sz w:val="22"/>
          <w:szCs w:val="22"/>
        </w:rPr>
        <w:lastRenderedPageBreak/>
        <w:t>Ort der Auslegung:</w:t>
      </w:r>
      <w:r w:rsidRPr="0052223E">
        <w:rPr>
          <w:sz w:val="22"/>
          <w:szCs w:val="22"/>
        </w:rPr>
        <w:tab/>
      </w:r>
      <w:r w:rsidR="0025293C" w:rsidRPr="00392D0C">
        <w:rPr>
          <w:rFonts w:cs="Arial"/>
          <w:sz w:val="22"/>
        </w:rPr>
        <w:t xml:space="preserve">Gemeinde Poppenhausen, Rathaus, Martin-Werner-Platz 1, 97490 </w:t>
      </w:r>
    </w:p>
    <w:p w14:paraId="54914BD6" w14:textId="77777777" w:rsidR="0025293C" w:rsidRPr="00392D0C" w:rsidRDefault="0025293C" w:rsidP="0025293C">
      <w:pPr>
        <w:tabs>
          <w:tab w:val="left" w:pos="426"/>
        </w:tabs>
        <w:jc w:val="both"/>
        <w:rPr>
          <w:sz w:val="22"/>
          <w:szCs w:val="22"/>
        </w:rPr>
      </w:pPr>
      <w:r w:rsidRPr="00392D0C">
        <w:rPr>
          <w:rFonts w:cs="Arial"/>
          <w:sz w:val="22"/>
        </w:rPr>
        <w:tab/>
      </w:r>
      <w:r w:rsidRPr="00392D0C">
        <w:rPr>
          <w:rFonts w:cs="Arial"/>
          <w:sz w:val="22"/>
        </w:rPr>
        <w:tab/>
      </w:r>
      <w:r w:rsidRPr="00392D0C">
        <w:rPr>
          <w:rFonts w:cs="Arial"/>
          <w:sz w:val="22"/>
        </w:rPr>
        <w:tab/>
      </w:r>
      <w:r w:rsidRPr="00392D0C">
        <w:rPr>
          <w:rFonts w:cs="Arial"/>
          <w:sz w:val="22"/>
        </w:rPr>
        <w:tab/>
        <w:t xml:space="preserve">Poppenhausen, </w:t>
      </w:r>
      <w:r w:rsidRPr="00392D0C">
        <w:rPr>
          <w:sz w:val="22"/>
          <w:szCs w:val="22"/>
        </w:rPr>
        <w:t xml:space="preserve">Zimmer Nr. </w:t>
      </w:r>
      <w:r w:rsidRPr="009F54F0">
        <w:rPr>
          <w:sz w:val="22"/>
          <w:szCs w:val="22"/>
        </w:rPr>
        <w:t>002</w:t>
      </w:r>
      <w:r w:rsidRPr="00392D0C">
        <w:rPr>
          <w:sz w:val="22"/>
          <w:szCs w:val="22"/>
        </w:rPr>
        <w:t xml:space="preserve"> </w:t>
      </w:r>
    </w:p>
    <w:p w14:paraId="65173286" w14:textId="77777777" w:rsidR="0025293C" w:rsidRPr="00392D0C" w:rsidRDefault="0025293C" w:rsidP="0025293C">
      <w:pPr>
        <w:tabs>
          <w:tab w:val="left" w:pos="426"/>
        </w:tabs>
        <w:jc w:val="both"/>
        <w:rPr>
          <w:sz w:val="22"/>
          <w:szCs w:val="22"/>
        </w:rPr>
      </w:pPr>
      <w:r w:rsidRPr="00392D0C">
        <w:rPr>
          <w:sz w:val="22"/>
          <w:szCs w:val="22"/>
        </w:rPr>
        <w:tab/>
      </w:r>
      <w:r w:rsidRPr="00392D0C">
        <w:rPr>
          <w:sz w:val="22"/>
          <w:szCs w:val="22"/>
        </w:rPr>
        <w:tab/>
      </w:r>
      <w:r w:rsidRPr="00392D0C">
        <w:rPr>
          <w:sz w:val="22"/>
          <w:szCs w:val="22"/>
        </w:rPr>
        <w:tab/>
      </w:r>
      <w:r w:rsidRPr="00392D0C">
        <w:rPr>
          <w:sz w:val="22"/>
          <w:szCs w:val="22"/>
        </w:rPr>
        <w:tab/>
        <w:t xml:space="preserve">während der allgemeinen Dienststunden: </w:t>
      </w:r>
    </w:p>
    <w:p w14:paraId="45FA1A18" w14:textId="77777777" w:rsidR="0025293C" w:rsidRPr="00392D0C" w:rsidRDefault="0025293C" w:rsidP="0025293C">
      <w:pPr>
        <w:tabs>
          <w:tab w:val="left" w:pos="426"/>
        </w:tabs>
        <w:jc w:val="both"/>
        <w:rPr>
          <w:sz w:val="22"/>
          <w:szCs w:val="22"/>
        </w:rPr>
      </w:pPr>
      <w:r w:rsidRPr="00392D0C">
        <w:rPr>
          <w:sz w:val="22"/>
          <w:szCs w:val="22"/>
        </w:rPr>
        <w:tab/>
      </w:r>
      <w:r w:rsidRPr="00392D0C">
        <w:rPr>
          <w:sz w:val="22"/>
          <w:szCs w:val="22"/>
        </w:rPr>
        <w:tab/>
      </w:r>
      <w:r w:rsidRPr="00392D0C">
        <w:rPr>
          <w:sz w:val="22"/>
          <w:szCs w:val="22"/>
        </w:rPr>
        <w:tab/>
      </w:r>
      <w:r w:rsidRPr="00392D0C">
        <w:rPr>
          <w:sz w:val="22"/>
          <w:szCs w:val="22"/>
        </w:rPr>
        <w:tab/>
        <w:t>Montag, Mittwoch, Freitag</w:t>
      </w:r>
      <w:r w:rsidRPr="00392D0C">
        <w:rPr>
          <w:sz w:val="22"/>
          <w:szCs w:val="22"/>
        </w:rPr>
        <w:tab/>
        <w:t>08:30 – 12:00 Uhr</w:t>
      </w:r>
    </w:p>
    <w:p w14:paraId="26C7D546" w14:textId="77777777" w:rsidR="0025293C" w:rsidRPr="00392D0C" w:rsidRDefault="0025293C" w:rsidP="0025293C">
      <w:pPr>
        <w:tabs>
          <w:tab w:val="left" w:pos="426"/>
        </w:tabs>
        <w:jc w:val="both"/>
        <w:rPr>
          <w:sz w:val="22"/>
          <w:szCs w:val="22"/>
        </w:rPr>
      </w:pPr>
      <w:r w:rsidRPr="00392D0C">
        <w:rPr>
          <w:sz w:val="22"/>
          <w:szCs w:val="22"/>
        </w:rPr>
        <w:tab/>
      </w:r>
      <w:r w:rsidRPr="00392D0C">
        <w:rPr>
          <w:sz w:val="22"/>
          <w:szCs w:val="22"/>
        </w:rPr>
        <w:tab/>
      </w:r>
      <w:r w:rsidRPr="00392D0C">
        <w:rPr>
          <w:sz w:val="22"/>
          <w:szCs w:val="22"/>
        </w:rPr>
        <w:tab/>
      </w:r>
      <w:r w:rsidRPr="00392D0C">
        <w:rPr>
          <w:sz w:val="22"/>
          <w:szCs w:val="22"/>
        </w:rPr>
        <w:tab/>
        <w:t>Dienstag</w:t>
      </w:r>
      <w:r w:rsidRPr="00392D0C">
        <w:rPr>
          <w:sz w:val="22"/>
          <w:szCs w:val="22"/>
        </w:rPr>
        <w:tab/>
        <w:t xml:space="preserve"> </w:t>
      </w:r>
      <w:r w:rsidRPr="00392D0C">
        <w:rPr>
          <w:sz w:val="22"/>
          <w:szCs w:val="22"/>
        </w:rPr>
        <w:tab/>
      </w:r>
      <w:r w:rsidRPr="00392D0C">
        <w:rPr>
          <w:sz w:val="22"/>
          <w:szCs w:val="22"/>
        </w:rPr>
        <w:tab/>
        <w:t>08:30 – 12:00 Uhr und 14:00 – 16:30 Uhr</w:t>
      </w:r>
    </w:p>
    <w:p w14:paraId="5B4DAE01" w14:textId="77777777" w:rsidR="0025293C" w:rsidRPr="00D377A9" w:rsidRDefault="0025293C" w:rsidP="0025293C">
      <w:pPr>
        <w:tabs>
          <w:tab w:val="left" w:pos="426"/>
        </w:tabs>
        <w:jc w:val="both"/>
        <w:rPr>
          <w:sz w:val="22"/>
          <w:szCs w:val="22"/>
        </w:rPr>
      </w:pPr>
      <w:r w:rsidRPr="00392D0C">
        <w:rPr>
          <w:sz w:val="22"/>
          <w:szCs w:val="22"/>
        </w:rPr>
        <w:tab/>
      </w:r>
      <w:r w:rsidRPr="00392D0C">
        <w:rPr>
          <w:sz w:val="22"/>
          <w:szCs w:val="22"/>
        </w:rPr>
        <w:tab/>
      </w:r>
      <w:r w:rsidRPr="00392D0C">
        <w:rPr>
          <w:sz w:val="22"/>
          <w:szCs w:val="22"/>
        </w:rPr>
        <w:tab/>
      </w:r>
      <w:r w:rsidRPr="00392D0C">
        <w:rPr>
          <w:sz w:val="22"/>
          <w:szCs w:val="22"/>
        </w:rPr>
        <w:tab/>
        <w:t>Donnersta</w:t>
      </w:r>
      <w:r>
        <w:rPr>
          <w:sz w:val="22"/>
          <w:szCs w:val="22"/>
        </w:rPr>
        <w:t>g</w:t>
      </w:r>
      <w:r>
        <w:rPr>
          <w:sz w:val="22"/>
          <w:szCs w:val="22"/>
        </w:rPr>
        <w:tab/>
      </w:r>
      <w:r w:rsidRPr="00392D0C">
        <w:rPr>
          <w:sz w:val="22"/>
          <w:szCs w:val="22"/>
        </w:rPr>
        <w:tab/>
        <w:t xml:space="preserve"> </w:t>
      </w:r>
      <w:r w:rsidRPr="00392D0C">
        <w:rPr>
          <w:sz w:val="22"/>
          <w:szCs w:val="22"/>
        </w:rPr>
        <w:tab/>
        <w:t>08:30 – 12:00 Uhr und 14:00 – 18:00 Uhr</w:t>
      </w:r>
    </w:p>
    <w:p w14:paraId="3B4DBAF2" w14:textId="4E193275" w:rsidR="0052223E" w:rsidRPr="0052223E" w:rsidRDefault="0052223E" w:rsidP="0025293C">
      <w:pPr>
        <w:tabs>
          <w:tab w:val="left" w:pos="426"/>
        </w:tabs>
        <w:ind w:left="2124" w:hanging="2124"/>
        <w:jc w:val="both"/>
        <w:rPr>
          <w:sz w:val="22"/>
          <w:szCs w:val="22"/>
        </w:rPr>
      </w:pPr>
    </w:p>
    <w:p w14:paraId="3009AFE7" w14:textId="347F9A4B" w:rsidR="0052223E" w:rsidRPr="0052223E" w:rsidRDefault="0052223E" w:rsidP="0052223E">
      <w:pPr>
        <w:tabs>
          <w:tab w:val="left" w:pos="426"/>
        </w:tabs>
        <w:jc w:val="both"/>
        <w:rPr>
          <w:sz w:val="22"/>
          <w:szCs w:val="18"/>
        </w:rPr>
      </w:pPr>
      <w:r w:rsidRPr="0052223E">
        <w:rPr>
          <w:sz w:val="22"/>
          <w:szCs w:val="22"/>
        </w:rPr>
        <w:t>Während der Veröffentlichungsfrist können Stellungnahmen vorgebracht werden. Die Stellungnahmen sollen elektronisch an</w:t>
      </w:r>
      <w:r w:rsidR="009F54F0">
        <w:rPr>
          <w:sz w:val="22"/>
          <w:szCs w:val="22"/>
        </w:rPr>
        <w:t xml:space="preserve"> </w:t>
      </w:r>
      <w:hyperlink r:id="rId10" w:history="1">
        <w:r w:rsidR="009F54F0" w:rsidRPr="00417645">
          <w:rPr>
            <w:rStyle w:val="Hyperlink"/>
            <w:sz w:val="22"/>
            <w:szCs w:val="22"/>
          </w:rPr>
          <w:t>info@poppenhausen.de</w:t>
        </w:r>
      </w:hyperlink>
      <w:r w:rsidR="009F54F0">
        <w:rPr>
          <w:sz w:val="22"/>
          <w:szCs w:val="22"/>
        </w:rPr>
        <w:t xml:space="preserve"> </w:t>
      </w:r>
      <w:r w:rsidRPr="0052223E">
        <w:rPr>
          <w:sz w:val="22"/>
          <w:szCs w:val="22"/>
        </w:rPr>
        <w:t xml:space="preserve">übermittelt, können bei Bedarf aber auch auf anderem Weg (z.B. per Post an </w:t>
      </w:r>
      <w:r w:rsidR="0025293C">
        <w:rPr>
          <w:sz w:val="22"/>
          <w:szCs w:val="22"/>
        </w:rPr>
        <w:t>die Gemeinde Poppenhausen, Martin-Werner-Platz 1, 97490 Poppenhausen</w:t>
      </w:r>
      <w:r w:rsidR="006A6D5B">
        <w:rPr>
          <w:sz w:val="22"/>
          <w:szCs w:val="22"/>
        </w:rPr>
        <w:t xml:space="preserve"> </w:t>
      </w:r>
      <w:r w:rsidRPr="0052223E">
        <w:rPr>
          <w:sz w:val="22"/>
          <w:szCs w:val="22"/>
        </w:rPr>
        <w:t xml:space="preserve">oder zur Niederschrift) abgegeben werden. Nicht fristgerecht abgegebene Stellungnahmen können bei der Beschlussfassung über die </w:t>
      </w:r>
      <w:r w:rsidR="0025293C">
        <w:rPr>
          <w:sz w:val="22"/>
          <w:szCs w:val="22"/>
        </w:rPr>
        <w:t>Änderung</w:t>
      </w:r>
      <w:r w:rsidRPr="0052223E">
        <w:rPr>
          <w:sz w:val="22"/>
          <w:szCs w:val="22"/>
        </w:rPr>
        <w:t xml:space="preserve"> </w:t>
      </w:r>
      <w:r w:rsidR="006A6D5B">
        <w:rPr>
          <w:sz w:val="22"/>
          <w:szCs w:val="22"/>
        </w:rPr>
        <w:t xml:space="preserve">des Bebauungsplanes </w:t>
      </w:r>
      <w:r w:rsidRPr="0052223E">
        <w:rPr>
          <w:sz w:val="22"/>
          <w:szCs w:val="22"/>
        </w:rPr>
        <w:t xml:space="preserve">unberücksichtigt bleiben, wenn </w:t>
      </w:r>
      <w:r w:rsidR="0025293C">
        <w:rPr>
          <w:sz w:val="22"/>
          <w:szCs w:val="22"/>
        </w:rPr>
        <w:t>die Gemeinde Poppenhausen</w:t>
      </w:r>
      <w:r w:rsidRPr="0052223E">
        <w:rPr>
          <w:sz w:val="22"/>
          <w:szCs w:val="22"/>
        </w:rPr>
        <w:t xml:space="preserve"> den Inhalt nicht hätte kennen müssen und deren Inhalt für die Rechtmäßigkeit </w:t>
      </w:r>
      <w:r w:rsidR="0025293C">
        <w:rPr>
          <w:sz w:val="22"/>
          <w:szCs w:val="22"/>
        </w:rPr>
        <w:t xml:space="preserve">der Bebauungsplanänderung </w:t>
      </w:r>
      <w:r w:rsidRPr="0052223E">
        <w:rPr>
          <w:sz w:val="22"/>
          <w:szCs w:val="22"/>
        </w:rPr>
        <w:t>nicht von Bedeutung ist.</w:t>
      </w:r>
    </w:p>
    <w:p w14:paraId="7EAE1086" w14:textId="77777777" w:rsidR="0052223E" w:rsidRPr="0052223E" w:rsidRDefault="0052223E" w:rsidP="0052223E">
      <w:pPr>
        <w:tabs>
          <w:tab w:val="left" w:pos="426"/>
        </w:tabs>
        <w:jc w:val="both"/>
        <w:rPr>
          <w:rFonts w:cs="Arial"/>
          <w:sz w:val="22"/>
          <w:szCs w:val="22"/>
        </w:rPr>
      </w:pPr>
    </w:p>
    <w:p w14:paraId="63329D97" w14:textId="3597257B" w:rsidR="006A6D5B" w:rsidRPr="00297B57" w:rsidRDefault="006A6D5B" w:rsidP="006A6D5B">
      <w:pPr>
        <w:tabs>
          <w:tab w:val="left" w:pos="426"/>
        </w:tabs>
        <w:jc w:val="both"/>
        <w:rPr>
          <w:sz w:val="22"/>
        </w:rPr>
      </w:pPr>
      <w:r w:rsidRPr="00297B57">
        <w:rPr>
          <w:sz w:val="22"/>
          <w:szCs w:val="22"/>
        </w:rPr>
        <w:t>Es wird darauf hingewiesen, dass von einer Umweltprüfung nach § 2 Abs. 4 BauGB</w:t>
      </w:r>
      <w:r w:rsidR="00297B57">
        <w:rPr>
          <w:sz w:val="22"/>
          <w:szCs w:val="22"/>
        </w:rPr>
        <w:t xml:space="preserve"> </w:t>
      </w:r>
      <w:r w:rsidR="004110C9" w:rsidRPr="00297B57">
        <w:rPr>
          <w:sz w:val="22"/>
          <w:szCs w:val="22"/>
        </w:rPr>
        <w:t>sowie auf die Festsetzung von Ausgleichsflächen</w:t>
      </w:r>
      <w:r w:rsidRPr="00297B57">
        <w:rPr>
          <w:sz w:val="22"/>
          <w:szCs w:val="22"/>
        </w:rPr>
        <w:t xml:space="preserve"> abgesehen wird (§ 13 Abs. 3 Satz 4 BauGB).</w:t>
      </w:r>
    </w:p>
    <w:p w14:paraId="465812DA" w14:textId="77777777" w:rsidR="0052223E" w:rsidRPr="0052223E" w:rsidRDefault="0052223E" w:rsidP="0052223E">
      <w:pPr>
        <w:tabs>
          <w:tab w:val="left" w:pos="426"/>
        </w:tabs>
        <w:jc w:val="both"/>
        <w:rPr>
          <w:sz w:val="22"/>
          <w:u w:val="single"/>
        </w:rPr>
      </w:pPr>
    </w:p>
    <w:p w14:paraId="3BD800F3" w14:textId="77777777" w:rsidR="0052223E" w:rsidRPr="0052223E" w:rsidRDefault="0052223E" w:rsidP="0052223E">
      <w:pPr>
        <w:tabs>
          <w:tab w:val="left" w:pos="426"/>
        </w:tabs>
        <w:jc w:val="both"/>
        <w:rPr>
          <w:sz w:val="22"/>
          <w:u w:val="single"/>
        </w:rPr>
      </w:pPr>
      <w:r w:rsidRPr="0052223E">
        <w:rPr>
          <w:sz w:val="22"/>
          <w:u w:val="single"/>
        </w:rPr>
        <w:t xml:space="preserve">Hinweise zum Datenschutz: </w:t>
      </w:r>
    </w:p>
    <w:p w14:paraId="68A93641" w14:textId="77777777" w:rsidR="0052223E" w:rsidRPr="0052223E" w:rsidRDefault="0052223E" w:rsidP="0052223E">
      <w:pPr>
        <w:tabs>
          <w:tab w:val="left" w:pos="426"/>
        </w:tabs>
        <w:jc w:val="both"/>
        <w:rPr>
          <w:sz w:val="22"/>
        </w:rPr>
      </w:pPr>
      <w:r w:rsidRPr="0052223E">
        <w:rPr>
          <w:sz w:val="22"/>
        </w:rPr>
        <w:t xml:space="preserve">Die Verarbeitung personenbezogener Daten erfolgt auf der Grundlage der Art. 6 Abs. 1 Buchst. e (DSGVO) i. V. mit § 3 BauGB und dem </w:t>
      </w:r>
      <w:proofErr w:type="spellStart"/>
      <w:r w:rsidRPr="0052223E">
        <w:rPr>
          <w:sz w:val="22"/>
        </w:rPr>
        <w:t>BayDSG</w:t>
      </w:r>
      <w:proofErr w:type="spellEnd"/>
      <w:r w:rsidRPr="0052223E">
        <w:rPr>
          <w:sz w:val="22"/>
        </w:rPr>
        <w:t>. Sofern Sie Ihre Stellungnahme ohne Absenderangaben abgeben, erhalten Sie keine Mitteilung über das Ergebnis der Prüfung. Weitere Informationen entnehmen Sie bitte dem Formblatt „Datenschutzrechtliche Informationspflichten im Bauleitplanverfahren“ das ebenfalls veröffentlicht wird bzw. öffentlich ausliegt.</w:t>
      </w:r>
    </w:p>
    <w:p w14:paraId="59A7EDA2" w14:textId="77777777" w:rsidR="00426F9D" w:rsidRDefault="00426F9D" w:rsidP="000705DF">
      <w:pPr>
        <w:tabs>
          <w:tab w:val="left" w:pos="426"/>
        </w:tabs>
        <w:jc w:val="both"/>
        <w:rPr>
          <w:rFonts w:cs="Arial"/>
          <w:sz w:val="22"/>
          <w:szCs w:val="22"/>
        </w:rPr>
      </w:pPr>
    </w:p>
    <w:p w14:paraId="46F195F7" w14:textId="70D9AE37" w:rsidR="000705DF" w:rsidRPr="00BA1AA8" w:rsidRDefault="0025293C" w:rsidP="000705DF">
      <w:pPr>
        <w:tabs>
          <w:tab w:val="left" w:pos="426"/>
        </w:tabs>
        <w:jc w:val="both"/>
        <w:rPr>
          <w:rFonts w:cs="Arial"/>
          <w:sz w:val="22"/>
          <w:szCs w:val="22"/>
        </w:rPr>
      </w:pPr>
      <w:bookmarkStart w:id="1" w:name="_Hlk151973964"/>
      <w:r>
        <w:rPr>
          <w:rFonts w:cs="Arial"/>
          <w:sz w:val="22"/>
          <w:szCs w:val="22"/>
        </w:rPr>
        <w:t>Poppenhausen</w:t>
      </w:r>
      <w:r w:rsidR="000705DF" w:rsidRPr="00BA1AA8">
        <w:rPr>
          <w:rFonts w:cs="Arial"/>
          <w:sz w:val="22"/>
          <w:szCs w:val="22"/>
        </w:rPr>
        <w:t xml:space="preserve">, den </w:t>
      </w:r>
      <w:r w:rsidR="005A4E29">
        <w:rPr>
          <w:rFonts w:cs="Arial"/>
          <w:sz w:val="22"/>
          <w:szCs w:val="22"/>
        </w:rPr>
        <w:t>09.04.2026</w:t>
      </w:r>
    </w:p>
    <w:bookmarkEnd w:id="1"/>
    <w:p w14:paraId="2C83C7CB" w14:textId="77777777" w:rsidR="0025293C" w:rsidRPr="00901A69" w:rsidRDefault="0025293C" w:rsidP="0025293C">
      <w:pPr>
        <w:tabs>
          <w:tab w:val="left" w:pos="426"/>
        </w:tabs>
        <w:jc w:val="both"/>
        <w:rPr>
          <w:sz w:val="22"/>
          <w:lang w:val="it-IT"/>
        </w:rPr>
      </w:pPr>
      <w:r w:rsidRPr="00901A69">
        <w:rPr>
          <w:sz w:val="22"/>
          <w:lang w:val="it-IT"/>
        </w:rPr>
        <w:t xml:space="preserve">Ludwig </w:t>
      </w:r>
      <w:proofErr w:type="spellStart"/>
      <w:r w:rsidRPr="00901A69">
        <w:rPr>
          <w:sz w:val="22"/>
          <w:lang w:val="it-IT"/>
        </w:rPr>
        <w:t>Nätscher</w:t>
      </w:r>
      <w:proofErr w:type="spellEnd"/>
    </w:p>
    <w:p w14:paraId="3BB99171" w14:textId="7AC8C1CC" w:rsidR="006379F4" w:rsidRDefault="005A4E29" w:rsidP="005A4E29">
      <w:pPr>
        <w:pStyle w:val="Listenabsatz"/>
        <w:numPr>
          <w:ilvl w:val="0"/>
          <w:numId w:val="6"/>
        </w:numPr>
        <w:tabs>
          <w:tab w:val="left" w:pos="426"/>
        </w:tabs>
        <w:jc w:val="both"/>
        <w:rPr>
          <w:rFonts w:cs="Arial"/>
          <w:sz w:val="22"/>
          <w:szCs w:val="22"/>
        </w:rPr>
      </w:pPr>
      <w:r>
        <w:rPr>
          <w:rFonts w:cs="Arial"/>
          <w:sz w:val="22"/>
          <w:szCs w:val="22"/>
        </w:rPr>
        <w:t>Bürgermeister</w:t>
      </w:r>
    </w:p>
    <w:p w14:paraId="61D4CF97" w14:textId="77777777" w:rsidR="005A4E29" w:rsidRPr="005A4E29" w:rsidRDefault="005A4E29" w:rsidP="005A4E29">
      <w:pPr>
        <w:tabs>
          <w:tab w:val="left" w:pos="426"/>
        </w:tabs>
        <w:jc w:val="both"/>
        <w:rPr>
          <w:rFonts w:cs="Arial"/>
          <w:sz w:val="22"/>
          <w:szCs w:val="22"/>
        </w:rPr>
      </w:pPr>
    </w:p>
    <w:sectPr w:rsidR="005A4E29" w:rsidRPr="005A4E29" w:rsidSect="00B356D6">
      <w:headerReference w:type="even" r:id="rId11"/>
      <w:pgSz w:w="11906" w:h="16838" w:code="9"/>
      <w:pgMar w:top="967" w:right="1418" w:bottom="851" w:left="1418" w:header="99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11EB" w14:textId="77777777" w:rsidR="002E65DB" w:rsidRDefault="002E65DB">
      <w:r>
        <w:separator/>
      </w:r>
    </w:p>
  </w:endnote>
  <w:endnote w:type="continuationSeparator" w:id="0">
    <w:p w14:paraId="6A64FF44" w14:textId="77777777" w:rsidR="002E65DB" w:rsidRDefault="002E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E139" w14:textId="77777777" w:rsidR="002E65DB" w:rsidRDefault="002E65DB">
      <w:r>
        <w:separator/>
      </w:r>
    </w:p>
  </w:footnote>
  <w:footnote w:type="continuationSeparator" w:id="0">
    <w:p w14:paraId="2CFAAA70" w14:textId="77777777" w:rsidR="002E65DB" w:rsidRDefault="002E6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FE32" w14:textId="77777777" w:rsidR="000E0C36" w:rsidRDefault="000E0C36" w:rsidP="00CC1C9F">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7EC77B7" w14:textId="77777777" w:rsidR="000E0C36" w:rsidRDefault="000E0C36" w:rsidP="004406FA">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CAE"/>
    <w:multiLevelType w:val="hybridMultilevel"/>
    <w:tmpl w:val="C24C80F2"/>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8A62D7C"/>
    <w:multiLevelType w:val="hybridMultilevel"/>
    <w:tmpl w:val="B798FBC8"/>
    <w:lvl w:ilvl="0" w:tplc="05BC655A">
      <w:start w:val="1"/>
      <w:numFmt w:val="upperLetter"/>
      <w:lvlText w:val="%1)"/>
      <w:lvlJc w:val="left"/>
      <w:pPr>
        <w:tabs>
          <w:tab w:val="num" w:pos="420"/>
        </w:tabs>
        <w:ind w:left="420" w:hanging="42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2C811F49"/>
    <w:multiLevelType w:val="hybridMultilevel"/>
    <w:tmpl w:val="EDBAC1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86A56D5"/>
    <w:multiLevelType w:val="hybridMultilevel"/>
    <w:tmpl w:val="E1646122"/>
    <w:lvl w:ilvl="0" w:tplc="B8ECDB68">
      <w:start w:val="1"/>
      <w:numFmt w:val="decimal"/>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D20077C"/>
    <w:multiLevelType w:val="singleLevel"/>
    <w:tmpl w:val="815651D6"/>
    <w:lvl w:ilvl="0">
      <w:start w:val="1"/>
      <w:numFmt w:val="upperLetter"/>
      <w:lvlText w:val="%1)"/>
      <w:lvlJc w:val="left"/>
      <w:pPr>
        <w:tabs>
          <w:tab w:val="num" w:pos="420"/>
        </w:tabs>
        <w:ind w:left="420" w:hanging="420"/>
      </w:pPr>
      <w:rPr>
        <w:rFonts w:hint="default"/>
        <w:b/>
      </w:rPr>
    </w:lvl>
  </w:abstractNum>
  <w:abstractNum w:abstractNumId="5" w15:restartNumberingAfterBreak="0">
    <w:nsid w:val="7FFE00B8"/>
    <w:multiLevelType w:val="hybridMultilevel"/>
    <w:tmpl w:val="70E8DFE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780903844">
    <w:abstractNumId w:val="4"/>
  </w:num>
  <w:num w:numId="2" w16cid:durableId="1642661189">
    <w:abstractNumId w:val="1"/>
  </w:num>
  <w:num w:numId="3" w16cid:durableId="1368332943">
    <w:abstractNumId w:val="3"/>
  </w:num>
  <w:num w:numId="4" w16cid:durableId="1189638644">
    <w:abstractNumId w:val="5"/>
  </w:num>
  <w:num w:numId="5" w16cid:durableId="699236243">
    <w:abstractNumId w:val="2"/>
  </w:num>
  <w:num w:numId="6" w16cid:durableId="26727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38"/>
    <w:rsid w:val="000026FA"/>
    <w:rsid w:val="0001772A"/>
    <w:rsid w:val="00022193"/>
    <w:rsid w:val="00022C80"/>
    <w:rsid w:val="000555AC"/>
    <w:rsid w:val="000601EF"/>
    <w:rsid w:val="000705DF"/>
    <w:rsid w:val="000805E8"/>
    <w:rsid w:val="000848EB"/>
    <w:rsid w:val="000A0B18"/>
    <w:rsid w:val="000A480E"/>
    <w:rsid w:val="000A5086"/>
    <w:rsid w:val="000A7100"/>
    <w:rsid w:val="000A7CE4"/>
    <w:rsid w:val="000B50AE"/>
    <w:rsid w:val="000C20C3"/>
    <w:rsid w:val="000D033C"/>
    <w:rsid w:val="000D25EA"/>
    <w:rsid w:val="000D48EA"/>
    <w:rsid w:val="000E0C36"/>
    <w:rsid w:val="000E34D4"/>
    <w:rsid w:val="000E72AA"/>
    <w:rsid w:val="000E7A41"/>
    <w:rsid w:val="000F6749"/>
    <w:rsid w:val="000F76B9"/>
    <w:rsid w:val="00110254"/>
    <w:rsid w:val="00113458"/>
    <w:rsid w:val="00113B29"/>
    <w:rsid w:val="00114520"/>
    <w:rsid w:val="001165D6"/>
    <w:rsid w:val="00130D59"/>
    <w:rsid w:val="00134E96"/>
    <w:rsid w:val="001367B0"/>
    <w:rsid w:val="001401E1"/>
    <w:rsid w:val="0014180A"/>
    <w:rsid w:val="00146498"/>
    <w:rsid w:val="0014727F"/>
    <w:rsid w:val="00150CE8"/>
    <w:rsid w:val="00152351"/>
    <w:rsid w:val="0015271C"/>
    <w:rsid w:val="00177823"/>
    <w:rsid w:val="00180807"/>
    <w:rsid w:val="00184283"/>
    <w:rsid w:val="0019449E"/>
    <w:rsid w:val="00194C73"/>
    <w:rsid w:val="001973B8"/>
    <w:rsid w:val="001973E5"/>
    <w:rsid w:val="001975DD"/>
    <w:rsid w:val="001A5076"/>
    <w:rsid w:val="001B03CA"/>
    <w:rsid w:val="001B1F62"/>
    <w:rsid w:val="001C350F"/>
    <w:rsid w:val="001C6BB6"/>
    <w:rsid w:val="001D0C75"/>
    <w:rsid w:val="001D339A"/>
    <w:rsid w:val="001D78A4"/>
    <w:rsid w:val="001E3252"/>
    <w:rsid w:val="001F13C6"/>
    <w:rsid w:val="001F4D12"/>
    <w:rsid w:val="001F5808"/>
    <w:rsid w:val="001F6D23"/>
    <w:rsid w:val="00201DA5"/>
    <w:rsid w:val="0020214D"/>
    <w:rsid w:val="00202EDD"/>
    <w:rsid w:val="002051C2"/>
    <w:rsid w:val="002064B5"/>
    <w:rsid w:val="00207ED7"/>
    <w:rsid w:val="002355F2"/>
    <w:rsid w:val="002409D8"/>
    <w:rsid w:val="00245E3E"/>
    <w:rsid w:val="0025293C"/>
    <w:rsid w:val="00261D28"/>
    <w:rsid w:val="00266302"/>
    <w:rsid w:val="00271A32"/>
    <w:rsid w:val="00271F42"/>
    <w:rsid w:val="0027492E"/>
    <w:rsid w:val="00280AB1"/>
    <w:rsid w:val="002862F8"/>
    <w:rsid w:val="00286A7F"/>
    <w:rsid w:val="00297B57"/>
    <w:rsid w:val="002A7B1B"/>
    <w:rsid w:val="002B75CC"/>
    <w:rsid w:val="002C27D9"/>
    <w:rsid w:val="002E2846"/>
    <w:rsid w:val="002E2F6A"/>
    <w:rsid w:val="002E65DB"/>
    <w:rsid w:val="002F4F49"/>
    <w:rsid w:val="00302171"/>
    <w:rsid w:val="00306D9E"/>
    <w:rsid w:val="00306EC1"/>
    <w:rsid w:val="003207BC"/>
    <w:rsid w:val="00322393"/>
    <w:rsid w:val="00324DEF"/>
    <w:rsid w:val="00331D9E"/>
    <w:rsid w:val="00333C52"/>
    <w:rsid w:val="00333FEF"/>
    <w:rsid w:val="00336E36"/>
    <w:rsid w:val="003441C5"/>
    <w:rsid w:val="003457F3"/>
    <w:rsid w:val="00345D0B"/>
    <w:rsid w:val="003679DB"/>
    <w:rsid w:val="00370C93"/>
    <w:rsid w:val="00380E48"/>
    <w:rsid w:val="00385E57"/>
    <w:rsid w:val="0039204D"/>
    <w:rsid w:val="00397031"/>
    <w:rsid w:val="003B1E67"/>
    <w:rsid w:val="003B73BD"/>
    <w:rsid w:val="003C3B28"/>
    <w:rsid w:val="003D35E7"/>
    <w:rsid w:val="003E4BCE"/>
    <w:rsid w:val="003F167A"/>
    <w:rsid w:val="00402778"/>
    <w:rsid w:val="004110C9"/>
    <w:rsid w:val="00411E52"/>
    <w:rsid w:val="00424158"/>
    <w:rsid w:val="00426842"/>
    <w:rsid w:val="00426F9D"/>
    <w:rsid w:val="00430AFB"/>
    <w:rsid w:val="004406FA"/>
    <w:rsid w:val="004445F4"/>
    <w:rsid w:val="00460D2A"/>
    <w:rsid w:val="00463CFB"/>
    <w:rsid w:val="004648E4"/>
    <w:rsid w:val="00465BB6"/>
    <w:rsid w:val="00467FD8"/>
    <w:rsid w:val="00476193"/>
    <w:rsid w:val="004836F8"/>
    <w:rsid w:val="0049178B"/>
    <w:rsid w:val="004A0319"/>
    <w:rsid w:val="004A37BC"/>
    <w:rsid w:val="004A5848"/>
    <w:rsid w:val="004A7C71"/>
    <w:rsid w:val="004B0072"/>
    <w:rsid w:val="004B150A"/>
    <w:rsid w:val="004B49C9"/>
    <w:rsid w:val="004B70F2"/>
    <w:rsid w:val="004C6141"/>
    <w:rsid w:val="004D1AA9"/>
    <w:rsid w:val="004D3FE1"/>
    <w:rsid w:val="004F467F"/>
    <w:rsid w:val="00506C40"/>
    <w:rsid w:val="00511150"/>
    <w:rsid w:val="00514F56"/>
    <w:rsid w:val="0052223E"/>
    <w:rsid w:val="0052335F"/>
    <w:rsid w:val="0053281B"/>
    <w:rsid w:val="00533FB9"/>
    <w:rsid w:val="005404D1"/>
    <w:rsid w:val="005548C7"/>
    <w:rsid w:val="00564292"/>
    <w:rsid w:val="00574259"/>
    <w:rsid w:val="00582866"/>
    <w:rsid w:val="00586CD2"/>
    <w:rsid w:val="005932BD"/>
    <w:rsid w:val="0059540F"/>
    <w:rsid w:val="005A1D46"/>
    <w:rsid w:val="005A4E29"/>
    <w:rsid w:val="005B6748"/>
    <w:rsid w:val="005C23B6"/>
    <w:rsid w:val="005D3603"/>
    <w:rsid w:val="005D6460"/>
    <w:rsid w:val="005E04CC"/>
    <w:rsid w:val="005E147C"/>
    <w:rsid w:val="005E34A3"/>
    <w:rsid w:val="005F54AC"/>
    <w:rsid w:val="006039E8"/>
    <w:rsid w:val="006046BC"/>
    <w:rsid w:val="00611EC4"/>
    <w:rsid w:val="00614C1D"/>
    <w:rsid w:val="0061701D"/>
    <w:rsid w:val="006237C6"/>
    <w:rsid w:val="006300A4"/>
    <w:rsid w:val="006379F4"/>
    <w:rsid w:val="006512DB"/>
    <w:rsid w:val="00670157"/>
    <w:rsid w:val="00677F10"/>
    <w:rsid w:val="00680E73"/>
    <w:rsid w:val="006819F2"/>
    <w:rsid w:val="006827B9"/>
    <w:rsid w:val="00683C11"/>
    <w:rsid w:val="006908DC"/>
    <w:rsid w:val="006923B6"/>
    <w:rsid w:val="006A4D1B"/>
    <w:rsid w:val="006A6D5B"/>
    <w:rsid w:val="006B081D"/>
    <w:rsid w:val="006B6EED"/>
    <w:rsid w:val="006B7C85"/>
    <w:rsid w:val="006D09A1"/>
    <w:rsid w:val="006D2F11"/>
    <w:rsid w:val="006D338C"/>
    <w:rsid w:val="006E69B7"/>
    <w:rsid w:val="006F5848"/>
    <w:rsid w:val="006F7843"/>
    <w:rsid w:val="00741C8B"/>
    <w:rsid w:val="00747B40"/>
    <w:rsid w:val="00752440"/>
    <w:rsid w:val="00763CFF"/>
    <w:rsid w:val="0076706B"/>
    <w:rsid w:val="0078281B"/>
    <w:rsid w:val="00797054"/>
    <w:rsid w:val="0079728E"/>
    <w:rsid w:val="007A7C61"/>
    <w:rsid w:val="007B41F2"/>
    <w:rsid w:val="007C0EF9"/>
    <w:rsid w:val="007C56BA"/>
    <w:rsid w:val="007D56B7"/>
    <w:rsid w:val="007F3224"/>
    <w:rsid w:val="008020DA"/>
    <w:rsid w:val="00802C80"/>
    <w:rsid w:val="00806775"/>
    <w:rsid w:val="00807E0D"/>
    <w:rsid w:val="0081430B"/>
    <w:rsid w:val="00814850"/>
    <w:rsid w:val="008159CA"/>
    <w:rsid w:val="0081687D"/>
    <w:rsid w:val="00817EA8"/>
    <w:rsid w:val="008244CF"/>
    <w:rsid w:val="00834726"/>
    <w:rsid w:val="00841160"/>
    <w:rsid w:val="008473DE"/>
    <w:rsid w:val="00860231"/>
    <w:rsid w:val="00871276"/>
    <w:rsid w:val="00874572"/>
    <w:rsid w:val="00877E5B"/>
    <w:rsid w:val="00895FCD"/>
    <w:rsid w:val="00896E52"/>
    <w:rsid w:val="008A3EAF"/>
    <w:rsid w:val="008A6AC2"/>
    <w:rsid w:val="008C662C"/>
    <w:rsid w:val="008D04B4"/>
    <w:rsid w:val="008E1FF6"/>
    <w:rsid w:val="008E2AF5"/>
    <w:rsid w:val="008F02F6"/>
    <w:rsid w:val="008F4CA5"/>
    <w:rsid w:val="00903910"/>
    <w:rsid w:val="009129E4"/>
    <w:rsid w:val="00933BF8"/>
    <w:rsid w:val="00942D38"/>
    <w:rsid w:val="00956C72"/>
    <w:rsid w:val="009630EF"/>
    <w:rsid w:val="00964FF2"/>
    <w:rsid w:val="00972593"/>
    <w:rsid w:val="00982C6B"/>
    <w:rsid w:val="009857F8"/>
    <w:rsid w:val="00990A72"/>
    <w:rsid w:val="00991B6B"/>
    <w:rsid w:val="0099698C"/>
    <w:rsid w:val="009B0F9C"/>
    <w:rsid w:val="009B232E"/>
    <w:rsid w:val="009B6F9B"/>
    <w:rsid w:val="009C3529"/>
    <w:rsid w:val="009E2222"/>
    <w:rsid w:val="009F004E"/>
    <w:rsid w:val="009F4DA9"/>
    <w:rsid w:val="009F54F0"/>
    <w:rsid w:val="009F7055"/>
    <w:rsid w:val="00A077DC"/>
    <w:rsid w:val="00A13587"/>
    <w:rsid w:val="00A17634"/>
    <w:rsid w:val="00A205A5"/>
    <w:rsid w:val="00A20C5A"/>
    <w:rsid w:val="00A20E98"/>
    <w:rsid w:val="00A2641F"/>
    <w:rsid w:val="00A33EC0"/>
    <w:rsid w:val="00A4678B"/>
    <w:rsid w:val="00A46A32"/>
    <w:rsid w:val="00A53604"/>
    <w:rsid w:val="00A562B4"/>
    <w:rsid w:val="00A63D54"/>
    <w:rsid w:val="00A644D4"/>
    <w:rsid w:val="00A66DF7"/>
    <w:rsid w:val="00A769A7"/>
    <w:rsid w:val="00A876A6"/>
    <w:rsid w:val="00A91AFD"/>
    <w:rsid w:val="00A927D9"/>
    <w:rsid w:val="00AA0C5B"/>
    <w:rsid w:val="00AA4730"/>
    <w:rsid w:val="00AB0F0B"/>
    <w:rsid w:val="00AC34EC"/>
    <w:rsid w:val="00AD49AE"/>
    <w:rsid w:val="00AD54F1"/>
    <w:rsid w:val="00AD5BA7"/>
    <w:rsid w:val="00AE552F"/>
    <w:rsid w:val="00AF181B"/>
    <w:rsid w:val="00AF2971"/>
    <w:rsid w:val="00AF6963"/>
    <w:rsid w:val="00B0596B"/>
    <w:rsid w:val="00B11CD9"/>
    <w:rsid w:val="00B148CC"/>
    <w:rsid w:val="00B150CC"/>
    <w:rsid w:val="00B25683"/>
    <w:rsid w:val="00B317C9"/>
    <w:rsid w:val="00B356D6"/>
    <w:rsid w:val="00B43D45"/>
    <w:rsid w:val="00B45EC3"/>
    <w:rsid w:val="00B60F26"/>
    <w:rsid w:val="00B637B1"/>
    <w:rsid w:val="00B65EC5"/>
    <w:rsid w:val="00B66E97"/>
    <w:rsid w:val="00B81315"/>
    <w:rsid w:val="00B87D65"/>
    <w:rsid w:val="00BA39F7"/>
    <w:rsid w:val="00BA50F8"/>
    <w:rsid w:val="00BA5217"/>
    <w:rsid w:val="00BA54AF"/>
    <w:rsid w:val="00BA66A9"/>
    <w:rsid w:val="00BA6799"/>
    <w:rsid w:val="00BB08C0"/>
    <w:rsid w:val="00BB6006"/>
    <w:rsid w:val="00BB66A8"/>
    <w:rsid w:val="00BC7DAA"/>
    <w:rsid w:val="00BD03B9"/>
    <w:rsid w:val="00BD0AD7"/>
    <w:rsid w:val="00BD6C23"/>
    <w:rsid w:val="00BE0294"/>
    <w:rsid w:val="00BE2A86"/>
    <w:rsid w:val="00BF48B4"/>
    <w:rsid w:val="00C06B4C"/>
    <w:rsid w:val="00C07263"/>
    <w:rsid w:val="00C14258"/>
    <w:rsid w:val="00C16FFF"/>
    <w:rsid w:val="00C219DD"/>
    <w:rsid w:val="00C33D8E"/>
    <w:rsid w:val="00C33EC9"/>
    <w:rsid w:val="00C35EF0"/>
    <w:rsid w:val="00C4287C"/>
    <w:rsid w:val="00C541EE"/>
    <w:rsid w:val="00C54E0A"/>
    <w:rsid w:val="00C65E04"/>
    <w:rsid w:val="00C80192"/>
    <w:rsid w:val="00C80FE6"/>
    <w:rsid w:val="00C81782"/>
    <w:rsid w:val="00C83E15"/>
    <w:rsid w:val="00C840D9"/>
    <w:rsid w:val="00C92277"/>
    <w:rsid w:val="00C952BC"/>
    <w:rsid w:val="00CC1C9F"/>
    <w:rsid w:val="00CC1E1F"/>
    <w:rsid w:val="00CE194F"/>
    <w:rsid w:val="00D00E00"/>
    <w:rsid w:val="00D10702"/>
    <w:rsid w:val="00D255F8"/>
    <w:rsid w:val="00D270A9"/>
    <w:rsid w:val="00D303AE"/>
    <w:rsid w:val="00D31521"/>
    <w:rsid w:val="00D35756"/>
    <w:rsid w:val="00D35A73"/>
    <w:rsid w:val="00D36056"/>
    <w:rsid w:val="00D377A9"/>
    <w:rsid w:val="00D430D0"/>
    <w:rsid w:val="00D450B1"/>
    <w:rsid w:val="00D50503"/>
    <w:rsid w:val="00D528F4"/>
    <w:rsid w:val="00D55295"/>
    <w:rsid w:val="00D65A57"/>
    <w:rsid w:val="00D67CCC"/>
    <w:rsid w:val="00D716E3"/>
    <w:rsid w:val="00D763EB"/>
    <w:rsid w:val="00D90CC8"/>
    <w:rsid w:val="00D94354"/>
    <w:rsid w:val="00D94B11"/>
    <w:rsid w:val="00D954B9"/>
    <w:rsid w:val="00D9792E"/>
    <w:rsid w:val="00DA54AC"/>
    <w:rsid w:val="00DA5F05"/>
    <w:rsid w:val="00DB2DEA"/>
    <w:rsid w:val="00DC4420"/>
    <w:rsid w:val="00DD41BE"/>
    <w:rsid w:val="00DD7405"/>
    <w:rsid w:val="00DD7FB3"/>
    <w:rsid w:val="00DE298A"/>
    <w:rsid w:val="00DE2D7E"/>
    <w:rsid w:val="00DF64D4"/>
    <w:rsid w:val="00E00FE8"/>
    <w:rsid w:val="00E0551E"/>
    <w:rsid w:val="00E10B50"/>
    <w:rsid w:val="00E20A2A"/>
    <w:rsid w:val="00E2747A"/>
    <w:rsid w:val="00E4087F"/>
    <w:rsid w:val="00E4265A"/>
    <w:rsid w:val="00E53BB7"/>
    <w:rsid w:val="00E65AEA"/>
    <w:rsid w:val="00E81DC3"/>
    <w:rsid w:val="00E90EE4"/>
    <w:rsid w:val="00E95397"/>
    <w:rsid w:val="00E96F0B"/>
    <w:rsid w:val="00EA3068"/>
    <w:rsid w:val="00EA78DD"/>
    <w:rsid w:val="00EC5D4F"/>
    <w:rsid w:val="00EE3233"/>
    <w:rsid w:val="00EE345F"/>
    <w:rsid w:val="00EE3D39"/>
    <w:rsid w:val="00EE6CAD"/>
    <w:rsid w:val="00F14444"/>
    <w:rsid w:val="00F20983"/>
    <w:rsid w:val="00F22DA6"/>
    <w:rsid w:val="00F27E45"/>
    <w:rsid w:val="00F30957"/>
    <w:rsid w:val="00F33E56"/>
    <w:rsid w:val="00F51FAB"/>
    <w:rsid w:val="00F60752"/>
    <w:rsid w:val="00F64952"/>
    <w:rsid w:val="00F67472"/>
    <w:rsid w:val="00F70C0A"/>
    <w:rsid w:val="00F75C09"/>
    <w:rsid w:val="00F80EAF"/>
    <w:rsid w:val="00F832E9"/>
    <w:rsid w:val="00F964F7"/>
    <w:rsid w:val="00F96A6D"/>
    <w:rsid w:val="00F97442"/>
    <w:rsid w:val="00F97C59"/>
    <w:rsid w:val="00FA1787"/>
    <w:rsid w:val="00FA2C8B"/>
    <w:rsid w:val="00FA4ED6"/>
    <w:rsid w:val="00FC753C"/>
    <w:rsid w:val="00FD3F4A"/>
    <w:rsid w:val="00FD4E94"/>
    <w:rsid w:val="00FD5EB2"/>
    <w:rsid w:val="00FE5E60"/>
    <w:rsid w:val="00FF02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919A6"/>
  <w15:chartTrackingRefBased/>
  <w15:docId w15:val="{92756AEB-4765-438B-9A18-6EEEC06E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sz w:val="20"/>
    </w:rPr>
  </w:style>
  <w:style w:type="paragraph" w:styleId="berschrift2">
    <w:name w:val="heading 2"/>
    <w:basedOn w:val="Standard"/>
    <w:next w:val="Standard"/>
    <w:qFormat/>
    <w:pPr>
      <w:keepNext/>
      <w:outlineLvl w:val="1"/>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b/>
    </w:rPr>
  </w:style>
  <w:style w:type="paragraph" w:styleId="Titel">
    <w:name w:val="Title"/>
    <w:basedOn w:val="Standard"/>
    <w:qFormat/>
    <w:pPr>
      <w:jc w:val="center"/>
    </w:pPr>
    <w:rPr>
      <w:rFonts w:ascii="Univers" w:hAnsi="Univers"/>
      <w:sz w:val="20"/>
      <w:u w:val="single"/>
    </w:rPr>
  </w:style>
  <w:style w:type="paragraph" w:styleId="Sprechblasentext">
    <w:name w:val="Balloon Text"/>
    <w:basedOn w:val="Standard"/>
    <w:semiHidden/>
    <w:rsid w:val="003B73BD"/>
    <w:rPr>
      <w:rFonts w:ascii="Tahoma" w:hAnsi="Tahoma" w:cs="Tahoma"/>
      <w:sz w:val="16"/>
      <w:szCs w:val="16"/>
    </w:rPr>
  </w:style>
  <w:style w:type="paragraph" w:styleId="Kopfzeile">
    <w:name w:val="header"/>
    <w:basedOn w:val="Standard"/>
    <w:rsid w:val="001F4D12"/>
    <w:pPr>
      <w:tabs>
        <w:tab w:val="center" w:pos="4536"/>
        <w:tab w:val="right" w:pos="9072"/>
      </w:tabs>
    </w:pPr>
  </w:style>
  <w:style w:type="paragraph" w:styleId="Fuzeile">
    <w:name w:val="footer"/>
    <w:basedOn w:val="Standard"/>
    <w:rsid w:val="001F4D12"/>
    <w:pPr>
      <w:tabs>
        <w:tab w:val="center" w:pos="4536"/>
        <w:tab w:val="right" w:pos="9072"/>
      </w:tabs>
    </w:pPr>
  </w:style>
  <w:style w:type="character" w:styleId="Seitenzahl">
    <w:name w:val="page number"/>
    <w:basedOn w:val="Absatz-Standardschriftart"/>
    <w:rsid w:val="004406FA"/>
  </w:style>
  <w:style w:type="paragraph" w:customStyle="1" w:styleId="Style3">
    <w:name w:val="Style 3"/>
    <w:rsid w:val="00C81782"/>
    <w:pPr>
      <w:widowControl w:val="0"/>
      <w:autoSpaceDE w:val="0"/>
      <w:autoSpaceDN w:val="0"/>
      <w:spacing w:line="319" w:lineRule="auto"/>
      <w:ind w:left="144"/>
    </w:pPr>
    <w:rPr>
      <w:sz w:val="22"/>
      <w:szCs w:val="22"/>
    </w:rPr>
  </w:style>
  <w:style w:type="paragraph" w:customStyle="1" w:styleId="Style1">
    <w:name w:val="Style 1"/>
    <w:rsid w:val="00763CFF"/>
    <w:pPr>
      <w:widowControl w:val="0"/>
      <w:autoSpaceDE w:val="0"/>
      <w:autoSpaceDN w:val="0"/>
      <w:adjustRightInd w:val="0"/>
    </w:pPr>
  </w:style>
  <w:style w:type="paragraph" w:styleId="StandardWeb">
    <w:name w:val="Normal (Web)"/>
    <w:basedOn w:val="Standard"/>
    <w:uiPriority w:val="99"/>
    <w:unhideWhenUsed/>
    <w:rsid w:val="00A562B4"/>
    <w:pPr>
      <w:spacing w:before="100" w:beforeAutospacing="1" w:after="100" w:afterAutospacing="1"/>
    </w:pPr>
    <w:rPr>
      <w:rFonts w:ascii="Times New Roman" w:hAnsi="Times New Roman"/>
      <w:szCs w:val="24"/>
    </w:rPr>
  </w:style>
  <w:style w:type="paragraph" w:styleId="Funotentext">
    <w:name w:val="footnote text"/>
    <w:basedOn w:val="Standard"/>
    <w:link w:val="FunotentextZchn"/>
    <w:rsid w:val="00A53604"/>
    <w:rPr>
      <w:rFonts w:ascii="Times New Roman" w:hAnsi="Times New Roman"/>
      <w:sz w:val="20"/>
    </w:rPr>
  </w:style>
  <w:style w:type="character" w:customStyle="1" w:styleId="FunotentextZchn">
    <w:name w:val="Fußnotentext Zchn"/>
    <w:basedOn w:val="Absatz-Standardschriftart"/>
    <w:link w:val="Funotentext"/>
    <w:rsid w:val="00A53604"/>
  </w:style>
  <w:style w:type="character" w:styleId="Funotenzeichen">
    <w:name w:val="footnote reference"/>
    <w:rsid w:val="00A53604"/>
    <w:rPr>
      <w:vertAlign w:val="superscript"/>
    </w:rPr>
  </w:style>
  <w:style w:type="character" w:styleId="Hyperlink">
    <w:name w:val="Hyperlink"/>
    <w:uiPriority w:val="99"/>
    <w:unhideWhenUsed/>
    <w:rsid w:val="00476193"/>
    <w:rPr>
      <w:color w:val="0563C1"/>
      <w:u w:val="single"/>
    </w:rPr>
  </w:style>
  <w:style w:type="character" w:styleId="NichtaufgelsteErwhnung">
    <w:name w:val="Unresolved Mention"/>
    <w:uiPriority w:val="99"/>
    <w:semiHidden/>
    <w:unhideWhenUsed/>
    <w:rsid w:val="00476193"/>
    <w:rPr>
      <w:color w:val="605E5C"/>
      <w:shd w:val="clear" w:color="auto" w:fill="E1DFDD"/>
    </w:rPr>
  </w:style>
  <w:style w:type="character" w:customStyle="1" w:styleId="TextkrperZchn">
    <w:name w:val="Textkörper Zchn"/>
    <w:link w:val="Textkrper"/>
    <w:rsid w:val="007C56BA"/>
    <w:rPr>
      <w:rFonts w:ascii="Arial" w:hAnsi="Arial"/>
      <w:b/>
      <w:sz w:val="24"/>
    </w:rPr>
  </w:style>
  <w:style w:type="character" w:styleId="Fett">
    <w:name w:val="Strong"/>
    <w:basedOn w:val="Absatz-Standardschriftart"/>
    <w:uiPriority w:val="22"/>
    <w:qFormat/>
    <w:rsid w:val="00C33D8E"/>
    <w:rPr>
      <w:b/>
      <w:bCs/>
    </w:rPr>
  </w:style>
  <w:style w:type="character" w:styleId="BesuchterLink">
    <w:name w:val="FollowedHyperlink"/>
    <w:basedOn w:val="Absatz-Standardschriftart"/>
    <w:rsid w:val="0025293C"/>
    <w:rPr>
      <w:color w:val="954F72" w:themeColor="followedHyperlink"/>
      <w:u w:val="single"/>
    </w:rPr>
  </w:style>
  <w:style w:type="paragraph" w:styleId="Listenabsatz">
    <w:name w:val="List Paragraph"/>
    <w:basedOn w:val="Standard"/>
    <w:uiPriority w:val="34"/>
    <w:qFormat/>
    <w:rsid w:val="005A4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07619">
      <w:bodyDiv w:val="1"/>
      <w:marLeft w:val="0"/>
      <w:marRight w:val="0"/>
      <w:marTop w:val="0"/>
      <w:marBottom w:val="0"/>
      <w:divBdr>
        <w:top w:val="none" w:sz="0" w:space="0" w:color="auto"/>
        <w:left w:val="none" w:sz="0" w:space="0" w:color="auto"/>
        <w:bottom w:val="none" w:sz="0" w:space="0" w:color="auto"/>
        <w:right w:val="none" w:sz="0" w:space="0" w:color="auto"/>
      </w:divBdr>
    </w:div>
    <w:div w:id="1003240760">
      <w:bodyDiv w:val="1"/>
      <w:marLeft w:val="0"/>
      <w:marRight w:val="0"/>
      <w:marTop w:val="0"/>
      <w:marBottom w:val="0"/>
      <w:divBdr>
        <w:top w:val="none" w:sz="0" w:space="0" w:color="auto"/>
        <w:left w:val="none" w:sz="0" w:space="0" w:color="auto"/>
        <w:bottom w:val="none" w:sz="0" w:space="0" w:color="auto"/>
        <w:right w:val="none" w:sz="0" w:space="0" w:color="auto"/>
      </w:divBdr>
    </w:div>
    <w:div w:id="20777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oppenhausen.de" TargetMode="External"/><Relationship Id="rId4" Type="http://schemas.openxmlformats.org/officeDocument/2006/relationships/settings" Target="settings.xml"/><Relationship Id="rId9" Type="http://schemas.openxmlformats.org/officeDocument/2006/relationships/hyperlink" Target="https://www.poppenhausen.de/unsere-gemeinde/bauen-wohnen/bauleitplanung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629AB-2106-4553-AF7A-97945059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5169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Bautechnik-Kirchner</vt:lpstr>
    </vt:vector>
  </TitlesOfParts>
  <Company/>
  <LinksUpToDate>false</LinksUpToDate>
  <CharactersWithSpaces>5846</CharactersWithSpaces>
  <SharedDoc>false</SharedDoc>
  <HLinks>
    <vt:vector size="6" baseType="variant">
      <vt:variant>
        <vt:i4>2818095</vt:i4>
      </vt:variant>
      <vt:variant>
        <vt:i4>0</vt:i4>
      </vt:variant>
      <vt:variant>
        <vt:i4>0</vt:i4>
      </vt:variant>
      <vt:variant>
        <vt:i4>5</vt:i4>
      </vt:variant>
      <vt:variant>
        <vt:lpwstr>http://www.bad-koenigshofen-vgem.de/Verwaltungsgemeinschaft/Bauen-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Bautechnik-Kirchner</dc:title>
  <dc:subject/>
  <dc:creator>Bautechnik Kirchner</dc:creator>
  <cp:keywords/>
  <cp:lastModifiedBy>Katharina Wirsching</cp:lastModifiedBy>
  <cp:revision>4</cp:revision>
  <cp:lastPrinted>2021-04-14T07:54:00Z</cp:lastPrinted>
  <dcterms:created xsi:type="dcterms:W3CDTF">2026-04-08T12:19:00Z</dcterms:created>
  <dcterms:modified xsi:type="dcterms:W3CDTF">2026-04-08T12:34:00Z</dcterms:modified>
</cp:coreProperties>
</file>